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24B78C" w14:textId="77777777" w:rsidR="00BC2910" w:rsidRPr="00BC2910" w:rsidRDefault="00BC2910" w:rsidP="00BC2910">
      <w:pPr>
        <w:pStyle w:val="NoSpacing"/>
        <w:jc w:val="center"/>
        <w:rPr>
          <w:rFonts w:ascii="Arial" w:hAnsi="Arial" w:cs="Arial"/>
          <w:b/>
          <w:sz w:val="20"/>
          <w:szCs w:val="20"/>
        </w:rPr>
      </w:pPr>
      <w:r w:rsidRPr="00BC2910">
        <w:rPr>
          <w:rFonts w:ascii="Arial" w:hAnsi="Arial" w:cs="Arial"/>
          <w:b/>
          <w:sz w:val="20"/>
          <w:szCs w:val="20"/>
        </w:rPr>
        <w:t xml:space="preserve">ДОКЛАД </w:t>
      </w:r>
    </w:p>
    <w:p w14:paraId="5DA23014" w14:textId="77777777" w:rsidR="00BC2910" w:rsidRPr="00BC2910" w:rsidRDefault="00BC2910" w:rsidP="00BC2910">
      <w:pPr>
        <w:pStyle w:val="NoSpacing"/>
        <w:jc w:val="center"/>
        <w:rPr>
          <w:rFonts w:ascii="Arial" w:hAnsi="Arial" w:cs="Arial"/>
          <w:b/>
          <w:sz w:val="20"/>
          <w:szCs w:val="20"/>
        </w:rPr>
      </w:pPr>
      <w:r w:rsidRPr="00BC2910">
        <w:rPr>
          <w:rFonts w:ascii="Arial" w:hAnsi="Arial" w:cs="Arial"/>
          <w:b/>
          <w:sz w:val="20"/>
          <w:szCs w:val="20"/>
        </w:rPr>
        <w:t>ЗА ПРИЛАГАНЕ И ИЗПЪЛНЕНИЕ НА ПОЛИТИКАТА ЗА ВЪЗНАГРАЖДЕНИЯТА</w:t>
      </w:r>
    </w:p>
    <w:p w14:paraId="321B4E47" w14:textId="77777777" w:rsidR="00BC2910" w:rsidRPr="00BC2910" w:rsidRDefault="00BC2910" w:rsidP="00BC2910">
      <w:pPr>
        <w:pStyle w:val="NoSpacing"/>
        <w:jc w:val="center"/>
        <w:rPr>
          <w:rFonts w:ascii="Arial" w:hAnsi="Arial" w:cs="Arial"/>
          <w:b/>
          <w:sz w:val="20"/>
          <w:szCs w:val="20"/>
        </w:rPr>
      </w:pPr>
      <w:r w:rsidRPr="00BC2910">
        <w:rPr>
          <w:rFonts w:ascii="Arial" w:hAnsi="Arial" w:cs="Arial"/>
          <w:b/>
          <w:sz w:val="20"/>
          <w:szCs w:val="20"/>
        </w:rPr>
        <w:t>НА ЧЛЕНОВЕТЕ НА НАДЗОРНИЯ И УПРАВИТЕЛНИЯ СЪВЕТ</w:t>
      </w:r>
    </w:p>
    <w:p w14:paraId="5C96B98E" w14:textId="77777777" w:rsidR="00BC2910" w:rsidRPr="00BC2910" w:rsidRDefault="00BC2910" w:rsidP="00BC2910">
      <w:pPr>
        <w:pStyle w:val="NoSpacing"/>
        <w:jc w:val="center"/>
        <w:rPr>
          <w:rFonts w:ascii="Arial" w:hAnsi="Arial" w:cs="Arial"/>
          <w:b/>
          <w:sz w:val="20"/>
          <w:szCs w:val="20"/>
        </w:rPr>
      </w:pPr>
      <w:r w:rsidRPr="00BC2910">
        <w:rPr>
          <w:rFonts w:ascii="Arial" w:hAnsi="Arial" w:cs="Arial"/>
          <w:b/>
          <w:sz w:val="20"/>
          <w:szCs w:val="20"/>
        </w:rPr>
        <w:t>НА „ЗЪРНЕНИ ХРАНИ БЪЛГАРИЯ”АД,</w:t>
      </w:r>
    </w:p>
    <w:p w14:paraId="1D596C88" w14:textId="77777777" w:rsidR="00BC2910" w:rsidRPr="00BC2910" w:rsidRDefault="00BC2910" w:rsidP="00BC2910">
      <w:pPr>
        <w:pStyle w:val="NoSpacing"/>
        <w:jc w:val="center"/>
        <w:rPr>
          <w:rFonts w:ascii="Arial" w:hAnsi="Arial" w:cs="Arial"/>
          <w:b/>
          <w:sz w:val="20"/>
          <w:szCs w:val="20"/>
        </w:rPr>
      </w:pPr>
      <w:r w:rsidRPr="00BC2910">
        <w:rPr>
          <w:rFonts w:ascii="Arial" w:hAnsi="Arial" w:cs="Arial"/>
          <w:b/>
          <w:sz w:val="20"/>
          <w:szCs w:val="20"/>
        </w:rPr>
        <w:t>през финансовата 2024 г.</w:t>
      </w:r>
    </w:p>
    <w:p w14:paraId="0AA55F1F" w14:textId="77777777" w:rsidR="00BC2910" w:rsidRPr="00BC2910" w:rsidRDefault="00BC2910" w:rsidP="00BC2910">
      <w:pPr>
        <w:pStyle w:val="NoSpacing"/>
        <w:jc w:val="both"/>
        <w:rPr>
          <w:rFonts w:ascii="Arial" w:hAnsi="Arial" w:cs="Arial"/>
          <w:i/>
          <w:sz w:val="20"/>
          <w:szCs w:val="20"/>
        </w:rPr>
      </w:pPr>
    </w:p>
    <w:p w14:paraId="053EE735"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 xml:space="preserve">Изготвен на основание чл.12 от Наредба № 48 на Комисията за финансов надзор от 20 март 2013 г. за изискванията към възнагражденията и разкрива начина, по който дружеството прилага политика за възнагражденията на членовете на Надзорния и Управителния съвети на дружеството. </w:t>
      </w:r>
    </w:p>
    <w:p w14:paraId="59387F8B"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 xml:space="preserve">Политиката за възнагражденията на членовете на Надзорния и Управителния съвети на „Зърнени храни България” АД е приета и утвърдена на заседание на Общото събрание на акционерите от 28 юни 2013 г.; посл. изм. и доп. съгласно решение по т.10 от заседание на Общото събрание на акционерите от 30.09.2020 г. </w:t>
      </w:r>
    </w:p>
    <w:p w14:paraId="6781E68A" w14:textId="77777777" w:rsidR="00BC2910" w:rsidRPr="00BC2910" w:rsidRDefault="00BC2910" w:rsidP="00BC2910">
      <w:pPr>
        <w:pStyle w:val="NoSpacing"/>
        <w:jc w:val="both"/>
        <w:rPr>
          <w:rFonts w:ascii="Arial" w:hAnsi="Arial" w:cs="Arial"/>
          <w:sz w:val="20"/>
          <w:szCs w:val="20"/>
        </w:rPr>
      </w:pPr>
    </w:p>
    <w:p w14:paraId="7D761D50"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Настоящият доклад съдържа преглед на начина, по който политиката за възнагражденията на членовете на Надзорния и Управителния съвети е прилагана за отчетната 2024 г. и програма за прилагане на политиката през следващата финансова година. Същият отразява фактическото прилагане на обективни критерии за формиране на възнагражденията, с оглед на привличане и задържане на квалифицирани и лоялни членове на съветите и мотивирането им да работят в интерес на дружеството и акционерите, като избягват потенциален и реален конфликт на интереси.</w:t>
      </w:r>
    </w:p>
    <w:p w14:paraId="374F7675" w14:textId="77777777" w:rsidR="00BC2910" w:rsidRPr="00BC2910" w:rsidRDefault="00BC2910" w:rsidP="00BC2910">
      <w:pPr>
        <w:pStyle w:val="NoSpacing"/>
        <w:jc w:val="both"/>
        <w:rPr>
          <w:rFonts w:ascii="Arial" w:hAnsi="Arial" w:cs="Arial"/>
          <w:sz w:val="20"/>
          <w:szCs w:val="20"/>
        </w:rPr>
      </w:pPr>
    </w:p>
    <w:p w14:paraId="7E802BA9"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 Информация относно процеса на вземане на решения при определяне на политиката за възнагражденията, включително, ако е приложимо, информация за мандата и състава на комитета по възнагражденията, имената на външните консултанти, чиито услуги са били използвани при определянето на политиката за възнагражденията</w:t>
      </w:r>
    </w:p>
    <w:p w14:paraId="1617E556" w14:textId="77777777" w:rsidR="00BC2910" w:rsidRPr="00BC2910" w:rsidRDefault="00BC2910" w:rsidP="00BC2910">
      <w:pPr>
        <w:pStyle w:val="NoSpacing"/>
        <w:ind w:firstLine="708"/>
        <w:jc w:val="both"/>
        <w:rPr>
          <w:rStyle w:val="a"/>
          <w:rFonts w:ascii="Arial" w:eastAsia="Courier New" w:hAnsi="Arial" w:cs="Arial"/>
          <w:sz w:val="20"/>
          <w:szCs w:val="20"/>
          <w:lang w:val="bg-BG"/>
        </w:rPr>
      </w:pPr>
    </w:p>
    <w:p w14:paraId="2DC5E04C" w14:textId="77777777" w:rsidR="00BC2910" w:rsidRPr="00BC2910" w:rsidRDefault="00BC2910" w:rsidP="00BC2910">
      <w:pPr>
        <w:pStyle w:val="NoSpacing"/>
        <w:ind w:firstLine="708"/>
        <w:jc w:val="both"/>
        <w:rPr>
          <w:rStyle w:val="a"/>
          <w:rFonts w:ascii="Arial" w:eastAsia="Courier New" w:hAnsi="Arial" w:cs="Arial"/>
          <w:sz w:val="20"/>
          <w:szCs w:val="20"/>
          <w:u w:val="none"/>
          <w:lang w:val="bg-BG"/>
        </w:rPr>
      </w:pPr>
      <w:r w:rsidRPr="00BC2910">
        <w:rPr>
          <w:rStyle w:val="a"/>
          <w:rFonts w:ascii="Arial" w:eastAsia="Courier New" w:hAnsi="Arial" w:cs="Arial"/>
          <w:sz w:val="20"/>
          <w:szCs w:val="20"/>
          <w:u w:val="none"/>
          <w:lang w:val="bg-BG"/>
        </w:rPr>
        <w:t xml:space="preserve">Политиката за възнагражденията </w:t>
      </w:r>
      <w:r w:rsidRPr="00BC2910">
        <w:rPr>
          <w:rFonts w:ascii="Arial" w:hAnsi="Arial" w:cs="Arial"/>
          <w:sz w:val="20"/>
          <w:szCs w:val="20"/>
        </w:rPr>
        <w:t>на членовете на Надзорния и Управителния съвети на „Зърнени храни България” АД</w:t>
      </w:r>
      <w:r w:rsidRPr="00BC2910">
        <w:rPr>
          <w:rFonts w:ascii="Arial" w:hAnsi="Arial" w:cs="Arial"/>
          <w:b/>
          <w:sz w:val="20"/>
          <w:szCs w:val="20"/>
        </w:rPr>
        <w:t xml:space="preserve"> </w:t>
      </w:r>
      <w:r w:rsidRPr="00BC2910">
        <w:rPr>
          <w:rStyle w:val="a"/>
          <w:rFonts w:ascii="Arial" w:eastAsia="Courier New" w:hAnsi="Arial" w:cs="Arial"/>
          <w:sz w:val="20"/>
          <w:szCs w:val="20"/>
          <w:u w:val="none"/>
          <w:lang w:val="bg-BG"/>
        </w:rPr>
        <w:t xml:space="preserve">е разработена от Надзорния съвет на дружеството с активното участие на независимия член на Надзорния съвет, на функционално независими и компетентни експерти от Дружеството, които осигуриха независима преценка за целесъобразността на Политиката. </w:t>
      </w:r>
    </w:p>
    <w:p w14:paraId="1B3A8519" w14:textId="77777777" w:rsidR="00BC2910" w:rsidRPr="00BC2910" w:rsidRDefault="00BC2910" w:rsidP="00BC2910">
      <w:pPr>
        <w:pStyle w:val="NoSpacing"/>
        <w:ind w:firstLine="708"/>
        <w:jc w:val="both"/>
        <w:rPr>
          <w:rStyle w:val="a"/>
          <w:rFonts w:ascii="Arial" w:eastAsia="Courier New" w:hAnsi="Arial" w:cs="Arial"/>
          <w:sz w:val="20"/>
          <w:szCs w:val="20"/>
          <w:u w:val="none"/>
          <w:lang w:val="bg-BG"/>
        </w:rPr>
      </w:pPr>
      <w:r w:rsidRPr="00BC2910">
        <w:rPr>
          <w:rStyle w:val="a"/>
          <w:rFonts w:ascii="Arial" w:eastAsia="Courier New" w:hAnsi="Arial" w:cs="Arial"/>
          <w:sz w:val="20"/>
          <w:szCs w:val="20"/>
          <w:u w:val="none"/>
          <w:lang w:val="bg-BG"/>
        </w:rPr>
        <w:t xml:space="preserve">Същата е приета с решение на редовното ОС на акционерите на </w:t>
      </w:r>
      <w:r w:rsidRPr="00BC2910">
        <w:rPr>
          <w:rFonts w:ascii="Arial" w:hAnsi="Arial" w:cs="Arial"/>
          <w:sz w:val="20"/>
          <w:szCs w:val="20"/>
        </w:rPr>
        <w:t>„Зърнени храни България” АД</w:t>
      </w:r>
      <w:r w:rsidRPr="00BC2910">
        <w:rPr>
          <w:rStyle w:val="a"/>
          <w:rFonts w:ascii="Arial" w:eastAsia="Courier New" w:hAnsi="Arial" w:cs="Arial"/>
          <w:sz w:val="20"/>
          <w:szCs w:val="20"/>
          <w:u w:val="none"/>
          <w:lang w:val="bg-BG"/>
        </w:rPr>
        <w:t xml:space="preserve"> проведено на 28.06.2013 г.,</w:t>
      </w:r>
      <w:r w:rsidRPr="00BC2910">
        <w:rPr>
          <w:rFonts w:ascii="Arial" w:hAnsi="Arial" w:cs="Arial"/>
          <w:b/>
          <w:sz w:val="20"/>
          <w:szCs w:val="20"/>
        </w:rPr>
        <w:t xml:space="preserve"> </w:t>
      </w:r>
      <w:r w:rsidRPr="00BC2910">
        <w:rPr>
          <w:rFonts w:ascii="Arial" w:hAnsi="Arial" w:cs="Arial"/>
          <w:sz w:val="20"/>
          <w:szCs w:val="20"/>
        </w:rPr>
        <w:t xml:space="preserve">посл. изм. и доп. съгласно решение по т.10 от заседание на Общото събрание на акционерите от 30.09.2020 г. </w:t>
      </w:r>
      <w:r w:rsidRPr="00BC2910">
        <w:rPr>
          <w:rStyle w:val="a"/>
          <w:rFonts w:ascii="Arial" w:eastAsia="Courier New" w:hAnsi="Arial" w:cs="Arial"/>
          <w:sz w:val="20"/>
          <w:szCs w:val="20"/>
          <w:u w:val="none"/>
          <w:lang w:val="bg-BG"/>
        </w:rPr>
        <w:t>и е качена на интернет-страницата на дружеството.</w:t>
      </w:r>
    </w:p>
    <w:p w14:paraId="2F10E07B" w14:textId="77777777" w:rsidR="00BC2910" w:rsidRPr="00BC2910" w:rsidRDefault="00BC2910" w:rsidP="00BC2910">
      <w:pPr>
        <w:autoSpaceDE w:val="0"/>
        <w:autoSpaceDN w:val="0"/>
        <w:adjustRightInd w:val="0"/>
        <w:ind w:firstLine="708"/>
        <w:jc w:val="both"/>
        <w:rPr>
          <w:rFonts w:ascii="Arial" w:hAnsi="Arial"/>
          <w:sz w:val="20"/>
        </w:rPr>
      </w:pPr>
      <w:r w:rsidRPr="00BC2910">
        <w:rPr>
          <w:rFonts w:ascii="Arial" w:hAnsi="Arial"/>
          <w:sz w:val="20"/>
        </w:rPr>
        <w:t xml:space="preserve">През отчетната финансова година „Зърнени храни България” АД е прилагало Политиката за възнагражденията на членовете на Управителния и Надзорния съвет в съответствие с нормативните изисквания за публичните дружества, целите, дългосрочните интереси и стратегията за бъдещо развитие на дружеството, както и финансово-икономическото му положение в контекста на националната и европейска икономическа конюнктура. </w:t>
      </w:r>
    </w:p>
    <w:p w14:paraId="3580A4B4" w14:textId="77777777" w:rsidR="00BC2910" w:rsidRPr="00BC2910" w:rsidRDefault="00BC2910" w:rsidP="00BC2910">
      <w:pPr>
        <w:autoSpaceDE w:val="0"/>
        <w:autoSpaceDN w:val="0"/>
        <w:adjustRightInd w:val="0"/>
        <w:ind w:firstLine="708"/>
        <w:jc w:val="both"/>
        <w:rPr>
          <w:rFonts w:ascii="Arial" w:hAnsi="Arial"/>
          <w:bCs/>
          <w:sz w:val="20"/>
        </w:rPr>
      </w:pPr>
      <w:r w:rsidRPr="00BC2910">
        <w:rPr>
          <w:rFonts w:ascii="Arial" w:hAnsi="Arial"/>
          <w:sz w:val="20"/>
        </w:rPr>
        <w:t>„Зърнени храни България” АД оповестява политиката си за възнагражденията и всяка последваща промяна в нея по ясен и достъпен начин, без да разкрива чувствителна търговска информация или друга информация, представляваща защитена от закона тайна, посредством публикуването й на електронната страница на дружеството. Настоящият доклад също ще бъде публично оповестен посредством публикуването му на електронната страница на дружеството.</w:t>
      </w:r>
    </w:p>
    <w:p w14:paraId="233B54F3" w14:textId="77777777" w:rsidR="00BC2910" w:rsidRPr="00BC2910" w:rsidRDefault="00BC2910" w:rsidP="00BC2910">
      <w:pPr>
        <w:ind w:left="20" w:firstLine="720"/>
        <w:jc w:val="both"/>
        <w:rPr>
          <w:rFonts w:ascii="Arial" w:hAnsi="Arial"/>
          <w:sz w:val="20"/>
        </w:rPr>
      </w:pPr>
      <w:r w:rsidRPr="00BC2910">
        <w:rPr>
          <w:rFonts w:ascii="Arial" w:hAnsi="Arial"/>
          <w:sz w:val="20"/>
        </w:rPr>
        <w:t>През отчетният период дружеството няма Комитет по възнагражденията.</w:t>
      </w:r>
    </w:p>
    <w:p w14:paraId="3636B3A9" w14:textId="77777777" w:rsidR="00BC2910" w:rsidRPr="00BC2910" w:rsidRDefault="00BC2910" w:rsidP="00BC2910">
      <w:pPr>
        <w:pStyle w:val="NoSpacing"/>
        <w:ind w:firstLine="708"/>
        <w:jc w:val="both"/>
        <w:rPr>
          <w:rFonts w:ascii="Arial" w:hAnsi="Arial" w:cs="Arial"/>
          <w:b/>
          <w:sz w:val="20"/>
          <w:szCs w:val="20"/>
        </w:rPr>
      </w:pPr>
    </w:p>
    <w:p w14:paraId="6B973BE0"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2. Информация относно относителната тежест на променливото и постоянното възнаграждение на членовете на управителните и контролните органи;</w:t>
      </w:r>
    </w:p>
    <w:p w14:paraId="23E0E648" w14:textId="77777777" w:rsidR="00BC2910" w:rsidRPr="00BC2910" w:rsidRDefault="00BC2910" w:rsidP="00BC2910">
      <w:pPr>
        <w:pStyle w:val="NoSpacing"/>
        <w:ind w:firstLine="708"/>
        <w:jc w:val="both"/>
        <w:rPr>
          <w:rFonts w:ascii="Arial" w:hAnsi="Arial" w:cs="Arial"/>
          <w:sz w:val="20"/>
          <w:szCs w:val="20"/>
        </w:rPr>
      </w:pPr>
    </w:p>
    <w:p w14:paraId="05EF0CD6"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През изтеклата финансова година членовете на Управителния и Надзорен съвети на „Зърнени храни България” АД са получавали възнаграждения, определени по размер от Общото събрание на акционерите.</w:t>
      </w:r>
    </w:p>
    <w:p w14:paraId="3ECC1574"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Променливо възнаграждение не е предоставяно през текущия и предходния периоди от компетентния орган.</w:t>
      </w:r>
    </w:p>
    <w:p w14:paraId="365FE752" w14:textId="77777777" w:rsidR="00BC2910" w:rsidRPr="00BC2910" w:rsidRDefault="00BC2910" w:rsidP="00BC2910">
      <w:pPr>
        <w:pStyle w:val="NoSpacing"/>
        <w:jc w:val="both"/>
        <w:rPr>
          <w:rFonts w:ascii="Arial" w:hAnsi="Arial" w:cs="Arial"/>
          <w:sz w:val="20"/>
          <w:szCs w:val="20"/>
        </w:rPr>
      </w:pPr>
    </w:p>
    <w:p w14:paraId="183A0903" w14:textId="77777777" w:rsidR="00BC2910" w:rsidRPr="00BC2910" w:rsidRDefault="00BC2910" w:rsidP="00BC2910">
      <w:pPr>
        <w:pStyle w:val="NoSpacing"/>
        <w:jc w:val="both"/>
        <w:rPr>
          <w:rFonts w:ascii="Arial" w:hAnsi="Arial" w:cs="Arial"/>
          <w:sz w:val="20"/>
          <w:szCs w:val="20"/>
        </w:rPr>
      </w:pPr>
    </w:p>
    <w:p w14:paraId="057871DD"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3. Информация относно критериите за постигнати резултати, въз основа на които се предоставят опции върху акции, акции на дружеството или друг вид променливо възнаграждение и обяснение как тези критерии допринасят за дългосрочните интереси на дружеството</w:t>
      </w:r>
    </w:p>
    <w:p w14:paraId="78B4E07B" w14:textId="77777777" w:rsidR="00BC2910" w:rsidRPr="00BC2910" w:rsidRDefault="00BC2910" w:rsidP="00BC2910">
      <w:pPr>
        <w:autoSpaceDE w:val="0"/>
        <w:autoSpaceDN w:val="0"/>
        <w:adjustRightInd w:val="0"/>
        <w:ind w:firstLine="708"/>
        <w:jc w:val="both"/>
        <w:rPr>
          <w:rFonts w:ascii="Arial" w:hAnsi="Arial"/>
          <w:sz w:val="20"/>
        </w:rPr>
      </w:pPr>
    </w:p>
    <w:p w14:paraId="4E14CD89" w14:textId="77777777" w:rsidR="00BC2910" w:rsidRPr="00BC2910" w:rsidRDefault="00BC2910" w:rsidP="00BC2910">
      <w:pPr>
        <w:autoSpaceDE w:val="0"/>
        <w:autoSpaceDN w:val="0"/>
        <w:adjustRightInd w:val="0"/>
        <w:ind w:firstLine="708"/>
        <w:jc w:val="both"/>
        <w:rPr>
          <w:rFonts w:ascii="Arial" w:hAnsi="Arial"/>
          <w:sz w:val="20"/>
        </w:rPr>
      </w:pPr>
      <w:r w:rsidRPr="00BC2910">
        <w:rPr>
          <w:rFonts w:ascii="Arial" w:hAnsi="Arial"/>
          <w:sz w:val="20"/>
        </w:rPr>
        <w:t>Съгласно действащата Политика за възнагражденията на членовете на Надзорния и Управителния съвети на „Зърнени храни България” АД има предвидена възможност за предоставяне на опции върху акции, акции на дружеството или друг вид променливо възнаграждение. От момента на приемане на цитираната политика до настоящия момент, няма взето решение от компетентния орган в дружеството за компенсиране на корпоративното ръководство чрез акции или опции или друг вид променливо възнаграждение.</w:t>
      </w:r>
    </w:p>
    <w:p w14:paraId="0F1DEE8B" w14:textId="77777777" w:rsidR="00BC2910" w:rsidRPr="00BC2910" w:rsidRDefault="00BC2910" w:rsidP="00BC2910">
      <w:pPr>
        <w:pStyle w:val="NoSpacing"/>
        <w:jc w:val="both"/>
        <w:rPr>
          <w:rFonts w:ascii="Arial" w:hAnsi="Arial" w:cs="Arial"/>
          <w:sz w:val="20"/>
          <w:szCs w:val="20"/>
        </w:rPr>
      </w:pPr>
    </w:p>
    <w:p w14:paraId="0A5501F2"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4. Пояснение на прилаганите методи за преценка дали са изпълнени критериите за постигнатите резултати</w:t>
      </w:r>
    </w:p>
    <w:p w14:paraId="7A386445" w14:textId="77777777" w:rsidR="00BC2910" w:rsidRPr="00BC2910" w:rsidRDefault="00BC2910" w:rsidP="00BC2910">
      <w:pPr>
        <w:pStyle w:val="NoSpacing"/>
        <w:ind w:firstLine="708"/>
        <w:jc w:val="both"/>
        <w:rPr>
          <w:rStyle w:val="a"/>
          <w:rFonts w:ascii="Arial" w:eastAsia="Courier New" w:hAnsi="Arial" w:cs="Arial"/>
          <w:i/>
          <w:sz w:val="20"/>
          <w:szCs w:val="20"/>
          <w:u w:val="none"/>
          <w:lang w:val="bg-BG"/>
        </w:rPr>
      </w:pPr>
    </w:p>
    <w:p w14:paraId="606BB695" w14:textId="77777777" w:rsidR="00BC2910" w:rsidRPr="00BC2910" w:rsidRDefault="00BC2910" w:rsidP="00BC2910">
      <w:pPr>
        <w:pStyle w:val="NoSpacing"/>
        <w:ind w:firstLine="708"/>
        <w:jc w:val="both"/>
        <w:rPr>
          <w:rFonts w:ascii="Arial" w:hAnsi="Arial" w:cs="Arial"/>
          <w:sz w:val="20"/>
          <w:szCs w:val="20"/>
        </w:rPr>
      </w:pPr>
      <w:r w:rsidRPr="00BC2910">
        <w:rPr>
          <w:rStyle w:val="a"/>
          <w:rFonts w:ascii="Arial" w:eastAsia="Courier New" w:hAnsi="Arial" w:cs="Arial"/>
          <w:sz w:val="20"/>
          <w:szCs w:val="20"/>
          <w:u w:val="none"/>
          <w:lang w:val="bg-BG"/>
        </w:rPr>
        <w:t>При формиране на възнагражденията на членовете на Надзорния и Управителния съвети на дружеството са приложени следните основни принципи и методи:</w:t>
      </w:r>
    </w:p>
    <w:p w14:paraId="1F48545D" w14:textId="77777777" w:rsidR="00BC2910" w:rsidRPr="00BC2910" w:rsidRDefault="00BC2910" w:rsidP="00BC2910">
      <w:pPr>
        <w:pStyle w:val="NoSpacing"/>
        <w:numPr>
          <w:ilvl w:val="0"/>
          <w:numId w:val="1"/>
        </w:numPr>
        <w:jc w:val="both"/>
        <w:rPr>
          <w:rFonts w:ascii="Arial" w:hAnsi="Arial" w:cs="Arial"/>
          <w:sz w:val="20"/>
          <w:szCs w:val="20"/>
        </w:rPr>
      </w:pPr>
      <w:r w:rsidRPr="00BC2910">
        <w:rPr>
          <w:rStyle w:val="a"/>
          <w:rFonts w:ascii="Arial" w:eastAsia="Courier New" w:hAnsi="Arial" w:cs="Arial"/>
          <w:sz w:val="20"/>
          <w:szCs w:val="20"/>
          <w:u w:val="none"/>
          <w:lang w:val="bg-BG"/>
        </w:rPr>
        <w:t>осигуряване на възнаграждение, което да позволи привличането, задържането и мотивирането на членове на съветите с необходимите качества за успешно управление и развитие на дружеството.</w:t>
      </w:r>
    </w:p>
    <w:p w14:paraId="34D92C48" w14:textId="77777777" w:rsidR="00BC2910" w:rsidRPr="00BC2910" w:rsidRDefault="00BC2910" w:rsidP="00BC2910">
      <w:pPr>
        <w:pStyle w:val="NoSpacing"/>
        <w:numPr>
          <w:ilvl w:val="0"/>
          <w:numId w:val="1"/>
        </w:numPr>
        <w:jc w:val="both"/>
        <w:rPr>
          <w:rStyle w:val="a"/>
          <w:rFonts w:ascii="Arial" w:eastAsia="Courier New" w:hAnsi="Arial" w:cs="Arial"/>
          <w:sz w:val="20"/>
          <w:szCs w:val="20"/>
          <w:u w:val="none"/>
          <w:lang w:val="bg-BG"/>
        </w:rPr>
      </w:pPr>
      <w:r w:rsidRPr="00BC2910">
        <w:rPr>
          <w:rStyle w:val="a"/>
          <w:rFonts w:ascii="Arial" w:eastAsia="Courier New" w:hAnsi="Arial" w:cs="Arial"/>
          <w:sz w:val="20"/>
          <w:szCs w:val="20"/>
          <w:u w:val="none"/>
          <w:lang w:val="bg-BG"/>
        </w:rPr>
        <w:t>недопускане на дискриминация, конфликт на интереси и неравностойно третиране на членовете на Надзорния и Управителният съвети на дружеството при определяне и договаряне на възнагражденията.</w:t>
      </w:r>
    </w:p>
    <w:p w14:paraId="0A849E5A" w14:textId="77777777" w:rsidR="00BC2910" w:rsidRPr="00BC2910" w:rsidRDefault="00BC2910" w:rsidP="00BC2910">
      <w:pPr>
        <w:pStyle w:val="NoSpacing"/>
        <w:numPr>
          <w:ilvl w:val="0"/>
          <w:numId w:val="1"/>
        </w:numPr>
        <w:jc w:val="both"/>
        <w:rPr>
          <w:rFonts w:ascii="Arial" w:hAnsi="Arial" w:cs="Arial"/>
          <w:sz w:val="20"/>
          <w:szCs w:val="20"/>
        </w:rPr>
      </w:pPr>
      <w:r w:rsidRPr="00BC2910">
        <w:rPr>
          <w:rFonts w:ascii="Arial" w:hAnsi="Arial" w:cs="Arial"/>
          <w:sz w:val="20"/>
          <w:szCs w:val="20"/>
        </w:rPr>
        <w:t>отчитане на задълженията и приноса на всеки един от членовете на Управителния съвет в дейността и резултатите на дружеството.</w:t>
      </w:r>
    </w:p>
    <w:p w14:paraId="1CBB8E28" w14:textId="77777777" w:rsidR="00BC2910" w:rsidRPr="00BC2910" w:rsidRDefault="00BC2910" w:rsidP="00BC2910">
      <w:pPr>
        <w:pStyle w:val="NoSpacing"/>
        <w:numPr>
          <w:ilvl w:val="0"/>
          <w:numId w:val="1"/>
        </w:numPr>
        <w:jc w:val="both"/>
        <w:rPr>
          <w:rFonts w:ascii="Arial" w:hAnsi="Arial" w:cs="Arial"/>
          <w:sz w:val="20"/>
          <w:szCs w:val="20"/>
        </w:rPr>
      </w:pPr>
      <w:r w:rsidRPr="00BC2910">
        <w:rPr>
          <w:rStyle w:val="1"/>
          <w:rFonts w:ascii="Arial" w:eastAsia="Courier New" w:hAnsi="Arial" w:cs="Arial"/>
          <w:sz w:val="20"/>
          <w:szCs w:val="20"/>
        </w:rPr>
        <w:t xml:space="preserve">осъществяване на технологично обновление и развитие в дейността на дружеството и увеличаване на производителността и качеството на труда </w:t>
      </w:r>
      <w:r w:rsidRPr="00BC2910">
        <w:rPr>
          <w:rFonts w:ascii="Arial" w:hAnsi="Arial" w:cs="Arial"/>
          <w:sz w:val="20"/>
          <w:szCs w:val="20"/>
        </w:rPr>
        <w:t xml:space="preserve">в </w:t>
      </w:r>
      <w:r w:rsidRPr="00BC2910">
        <w:rPr>
          <w:rStyle w:val="1"/>
          <w:rFonts w:ascii="Arial" w:eastAsia="Courier New" w:hAnsi="Arial" w:cs="Arial"/>
          <w:sz w:val="20"/>
          <w:szCs w:val="20"/>
        </w:rPr>
        <w:t>дружеството;</w:t>
      </w:r>
    </w:p>
    <w:p w14:paraId="6249557E" w14:textId="77777777" w:rsidR="00BC2910" w:rsidRPr="00BC2910" w:rsidRDefault="00BC2910" w:rsidP="00BC2910">
      <w:pPr>
        <w:pStyle w:val="NoSpacing"/>
        <w:numPr>
          <w:ilvl w:val="0"/>
          <w:numId w:val="1"/>
        </w:numPr>
        <w:jc w:val="both"/>
        <w:rPr>
          <w:rFonts w:ascii="Arial" w:hAnsi="Arial" w:cs="Arial"/>
          <w:sz w:val="20"/>
          <w:szCs w:val="20"/>
        </w:rPr>
      </w:pPr>
      <w:r w:rsidRPr="00BC2910">
        <w:rPr>
          <w:rStyle w:val="1"/>
          <w:rFonts w:ascii="Arial" w:eastAsia="Courier New" w:hAnsi="Arial" w:cs="Arial"/>
          <w:sz w:val="20"/>
          <w:szCs w:val="20"/>
        </w:rPr>
        <w:t>подобряване на бизнес средата, печалба и развитие на дружеството;</w:t>
      </w:r>
    </w:p>
    <w:p w14:paraId="3261AF1F" w14:textId="77777777" w:rsidR="00BC2910" w:rsidRPr="00BC2910" w:rsidRDefault="00BC2910" w:rsidP="00BC2910">
      <w:pPr>
        <w:pStyle w:val="NoSpacing"/>
        <w:numPr>
          <w:ilvl w:val="0"/>
          <w:numId w:val="1"/>
        </w:numPr>
        <w:jc w:val="both"/>
        <w:rPr>
          <w:rFonts w:ascii="Arial" w:hAnsi="Arial" w:cs="Arial"/>
          <w:sz w:val="20"/>
          <w:szCs w:val="20"/>
        </w:rPr>
      </w:pPr>
      <w:r w:rsidRPr="00BC2910">
        <w:rPr>
          <w:rStyle w:val="1"/>
          <w:rFonts w:ascii="Arial" w:eastAsia="Courier New" w:hAnsi="Arial" w:cs="Arial"/>
          <w:sz w:val="20"/>
          <w:szCs w:val="20"/>
        </w:rPr>
        <w:t>стабилно и устойчиво развитие на дружеството в икономически, социален и екологичен аспект;</w:t>
      </w:r>
    </w:p>
    <w:p w14:paraId="688804C3" w14:textId="77777777" w:rsidR="00BC2910" w:rsidRPr="00BC2910" w:rsidRDefault="00BC2910" w:rsidP="00BC2910">
      <w:pPr>
        <w:pStyle w:val="NoSpacing"/>
        <w:numPr>
          <w:ilvl w:val="0"/>
          <w:numId w:val="1"/>
        </w:numPr>
        <w:jc w:val="both"/>
        <w:rPr>
          <w:rFonts w:ascii="Arial" w:hAnsi="Arial" w:cs="Arial"/>
          <w:sz w:val="20"/>
          <w:szCs w:val="20"/>
        </w:rPr>
      </w:pPr>
      <w:r w:rsidRPr="00BC2910">
        <w:rPr>
          <w:rStyle w:val="1"/>
          <w:rFonts w:ascii="Arial" w:eastAsia="Courier New" w:hAnsi="Arial" w:cs="Arial"/>
          <w:sz w:val="20"/>
          <w:szCs w:val="20"/>
        </w:rPr>
        <w:t>спазване на задълженията – работа в интерес на дружеството и лоялност; спазване на дължимата грижа на добрия търговец.</w:t>
      </w:r>
    </w:p>
    <w:p w14:paraId="452B9823" w14:textId="77777777" w:rsidR="00BC2910" w:rsidRPr="00BC2910" w:rsidRDefault="00BC2910" w:rsidP="00BC2910">
      <w:pPr>
        <w:pStyle w:val="NoSpacing"/>
        <w:jc w:val="both"/>
        <w:rPr>
          <w:rFonts w:ascii="Arial" w:hAnsi="Arial" w:cs="Arial"/>
          <w:sz w:val="20"/>
          <w:szCs w:val="20"/>
        </w:rPr>
      </w:pPr>
    </w:p>
    <w:p w14:paraId="347854C0"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5. Пояснение относно зависимостта между възнаграждението и постигнатите резултати</w:t>
      </w:r>
    </w:p>
    <w:p w14:paraId="07582205" w14:textId="77777777" w:rsidR="00BC2910" w:rsidRPr="00BC2910" w:rsidRDefault="00BC2910" w:rsidP="00BC2910">
      <w:pPr>
        <w:pStyle w:val="NoSpacing"/>
        <w:ind w:firstLine="708"/>
        <w:jc w:val="both"/>
        <w:rPr>
          <w:rFonts w:ascii="Arial" w:hAnsi="Arial" w:cs="Arial"/>
          <w:i/>
          <w:sz w:val="20"/>
          <w:szCs w:val="20"/>
        </w:rPr>
      </w:pPr>
    </w:p>
    <w:p w14:paraId="5B1DCC3E"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В действащата Политика за възнагражденията на членовете на Надзорния и Управителния съвети на „Зърнени храни България” АД е установена зависимост между възнагражденията, получавани от членовете на корпоративното ръководство и постигнати резултати. Същата е базирана на</w:t>
      </w:r>
      <w:r w:rsidRPr="00BC2910">
        <w:rPr>
          <w:rStyle w:val="a"/>
          <w:rFonts w:ascii="Arial" w:eastAsia="Courier New" w:hAnsi="Arial" w:cs="Arial"/>
          <w:sz w:val="20"/>
          <w:szCs w:val="20"/>
          <w:u w:val="none"/>
          <w:lang w:val="bg-BG"/>
        </w:rPr>
        <w:t xml:space="preserve"> съответствието на възнагражденията с реализирането на бизнес целите и стратегията за развитие на дружеството, защитата на интересите и утвърждаването на ценностите на </w:t>
      </w:r>
      <w:r w:rsidRPr="00BC2910">
        <w:rPr>
          <w:rFonts w:ascii="Arial" w:hAnsi="Arial" w:cs="Arial"/>
          <w:sz w:val="20"/>
          <w:szCs w:val="20"/>
        </w:rPr>
        <w:t>„Зърнени храни България” АД.</w:t>
      </w:r>
      <w:r w:rsidRPr="00BC2910">
        <w:rPr>
          <w:rFonts w:ascii="Arial" w:hAnsi="Arial"/>
          <w:sz w:val="20"/>
        </w:rPr>
        <w:t xml:space="preserve"> Съгласно решение на Надзорния съвет през 2024 г. член на Управителния съвет е получил допълнително възнаграждение в размер на 223 хил. лв. за положени лични усилия в подготовката и изготвянето на документация по проект на Дружеството.</w:t>
      </w:r>
    </w:p>
    <w:p w14:paraId="213149BB" w14:textId="77777777" w:rsidR="00BC2910" w:rsidRPr="00BC2910" w:rsidRDefault="00BC2910" w:rsidP="00BC2910">
      <w:pPr>
        <w:pStyle w:val="NoSpacing"/>
        <w:jc w:val="both"/>
        <w:rPr>
          <w:rFonts w:ascii="Arial" w:hAnsi="Arial" w:cs="Arial"/>
          <w:sz w:val="20"/>
          <w:szCs w:val="20"/>
        </w:rPr>
      </w:pPr>
    </w:p>
    <w:p w14:paraId="7AE6514A"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6. Основните плащания и обосновка на годишната схема за изплащане на бонуси и/или на всички други непарични допълнителни възнаграждения</w:t>
      </w:r>
    </w:p>
    <w:p w14:paraId="70C97339" w14:textId="77777777" w:rsidR="00BC2910" w:rsidRPr="00BC2910" w:rsidRDefault="00BC2910" w:rsidP="00BC2910">
      <w:pPr>
        <w:pStyle w:val="NoSpacing"/>
        <w:ind w:firstLine="708"/>
        <w:jc w:val="both"/>
        <w:rPr>
          <w:rFonts w:ascii="Arial" w:hAnsi="Arial" w:cs="Arial"/>
          <w:sz w:val="20"/>
          <w:szCs w:val="20"/>
        </w:rPr>
      </w:pPr>
    </w:p>
    <w:p w14:paraId="7B564EE9"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През изтеклата финансова година плащания на постоянни възнаграждения не са осъществявани.</w:t>
      </w:r>
    </w:p>
    <w:p w14:paraId="391E2E91" w14:textId="77777777" w:rsidR="00BC2910" w:rsidRPr="00BC2910" w:rsidRDefault="00BC2910" w:rsidP="00BC2910">
      <w:pPr>
        <w:pStyle w:val="NoSpacing"/>
        <w:ind w:firstLine="708"/>
        <w:jc w:val="both"/>
        <w:rPr>
          <w:rFonts w:ascii="Arial" w:hAnsi="Arial" w:cs="Arial"/>
          <w:sz w:val="20"/>
          <w:szCs w:val="20"/>
        </w:rPr>
      </w:pPr>
    </w:p>
    <w:p w14:paraId="55ED3622"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7. Описание на основните характеристики на схемата за допълнително доброволно пенсионно осигуряване и информация относно платените и/или дължимите вноски от дружеството в полза на съответния член на управителния или контролен орган на дружеството за съответната финансова година</w:t>
      </w:r>
    </w:p>
    <w:p w14:paraId="08429ECE" w14:textId="77777777" w:rsidR="00BC2910" w:rsidRPr="00BC2910" w:rsidRDefault="00BC2910" w:rsidP="00BC2910">
      <w:pPr>
        <w:pStyle w:val="NoSpacing"/>
        <w:ind w:firstLine="708"/>
        <w:jc w:val="both"/>
        <w:rPr>
          <w:rFonts w:ascii="Arial" w:hAnsi="Arial" w:cs="Arial"/>
          <w:i/>
          <w:sz w:val="20"/>
          <w:szCs w:val="20"/>
        </w:rPr>
      </w:pPr>
    </w:p>
    <w:p w14:paraId="7ED30040"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През изтеклата финансова година дружеството не е заплащало за своя сметка вноски за допълнително доброволно пенсионно осигуряване на членове на Управителния и Надзорен съвети.</w:t>
      </w:r>
    </w:p>
    <w:p w14:paraId="7FBD9906" w14:textId="77777777" w:rsidR="00BC2910" w:rsidRPr="00BC2910" w:rsidRDefault="00BC2910" w:rsidP="00BC2910">
      <w:pPr>
        <w:pStyle w:val="NoSpacing"/>
        <w:jc w:val="both"/>
        <w:rPr>
          <w:rFonts w:ascii="Arial" w:hAnsi="Arial" w:cs="Arial"/>
          <w:sz w:val="20"/>
          <w:szCs w:val="20"/>
        </w:rPr>
      </w:pPr>
    </w:p>
    <w:p w14:paraId="27A46C19"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8. Информация за периодите на отлагане на изплащането на променливите възнаграждения</w:t>
      </w:r>
    </w:p>
    <w:p w14:paraId="69D3CABB" w14:textId="77777777" w:rsidR="00BC2910" w:rsidRPr="00BC2910" w:rsidRDefault="00BC2910" w:rsidP="00BC2910">
      <w:pPr>
        <w:pStyle w:val="NoSpacing"/>
        <w:ind w:firstLine="708"/>
        <w:jc w:val="both"/>
        <w:rPr>
          <w:rFonts w:ascii="Arial" w:hAnsi="Arial" w:cs="Arial"/>
          <w:i/>
          <w:sz w:val="20"/>
          <w:szCs w:val="20"/>
        </w:rPr>
      </w:pPr>
    </w:p>
    <w:p w14:paraId="7D1544FE"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 xml:space="preserve">През отчетната финансова година Дружеството не е предвиждало отлагане изплащане на </w:t>
      </w:r>
      <w:r w:rsidRPr="00BC2910">
        <w:rPr>
          <w:rFonts w:ascii="Arial" w:hAnsi="Arial" w:cs="Arial"/>
          <w:sz w:val="20"/>
          <w:szCs w:val="20"/>
        </w:rPr>
        <w:lastRenderedPageBreak/>
        <w:t>променливо възнаграждение.</w:t>
      </w:r>
    </w:p>
    <w:p w14:paraId="3404B50B" w14:textId="77777777" w:rsidR="00BC2910" w:rsidRPr="00BC2910" w:rsidRDefault="00BC2910" w:rsidP="00BC2910">
      <w:pPr>
        <w:pStyle w:val="NoSpacing"/>
        <w:jc w:val="both"/>
        <w:rPr>
          <w:rFonts w:ascii="Arial" w:hAnsi="Arial" w:cs="Arial"/>
          <w:sz w:val="20"/>
          <w:szCs w:val="20"/>
        </w:rPr>
      </w:pPr>
    </w:p>
    <w:p w14:paraId="33A228B6"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9. Информация за политиката на обезщетенията при прекратяване на договорите</w:t>
      </w:r>
    </w:p>
    <w:p w14:paraId="6F008D0E" w14:textId="77777777" w:rsidR="00BC2910" w:rsidRPr="00BC2910" w:rsidRDefault="00BC2910" w:rsidP="00BC2910">
      <w:pPr>
        <w:pStyle w:val="NoSpacing"/>
        <w:ind w:firstLine="708"/>
        <w:jc w:val="both"/>
        <w:rPr>
          <w:rFonts w:ascii="Arial" w:hAnsi="Arial" w:cs="Arial"/>
          <w:i/>
          <w:sz w:val="20"/>
          <w:szCs w:val="20"/>
        </w:rPr>
      </w:pPr>
    </w:p>
    <w:p w14:paraId="0330421C"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Политиката на обезщетения при прекратяване на участие в състава на съветите е съгласно уговореното в договорите за управление и контрол на всеки един от членовете на съветите.</w:t>
      </w:r>
    </w:p>
    <w:p w14:paraId="6D64CE90" w14:textId="77777777" w:rsidR="00BC2910" w:rsidRPr="00BC2910" w:rsidRDefault="00BC2910" w:rsidP="00BC2910">
      <w:pPr>
        <w:autoSpaceDE w:val="0"/>
        <w:autoSpaceDN w:val="0"/>
        <w:adjustRightInd w:val="0"/>
        <w:ind w:firstLine="708"/>
        <w:jc w:val="both"/>
        <w:rPr>
          <w:rFonts w:ascii="Arial" w:hAnsi="Arial"/>
          <w:sz w:val="20"/>
        </w:rPr>
      </w:pPr>
      <w:r w:rsidRPr="00BC2910">
        <w:rPr>
          <w:rFonts w:ascii="Arial" w:hAnsi="Arial"/>
          <w:sz w:val="20"/>
        </w:rPr>
        <w:t>През отчетната финансова година не е бил прекратяван договор с член на Надзорния или Управителния съвети на Дружеството.</w:t>
      </w:r>
    </w:p>
    <w:p w14:paraId="4F555277" w14:textId="77777777" w:rsidR="00BC2910" w:rsidRPr="00BC2910" w:rsidRDefault="00BC2910" w:rsidP="00BC2910">
      <w:pPr>
        <w:pStyle w:val="NoSpacing"/>
        <w:jc w:val="both"/>
        <w:rPr>
          <w:rFonts w:ascii="Arial" w:hAnsi="Arial" w:cs="Arial"/>
          <w:sz w:val="20"/>
          <w:szCs w:val="20"/>
        </w:rPr>
      </w:pPr>
    </w:p>
    <w:p w14:paraId="17497C38"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10. Информация за периода, в който акциите не могат да бъдат прехвърляни и опциите върху акции не могат да бъдат упражнявани, при променливи възнаграждения основани на акции</w:t>
      </w:r>
    </w:p>
    <w:p w14:paraId="792F33C7" w14:textId="77777777" w:rsidR="00BC2910" w:rsidRPr="00BC2910" w:rsidRDefault="00BC2910" w:rsidP="00BC2910">
      <w:pPr>
        <w:pStyle w:val="NoSpacing"/>
        <w:ind w:firstLine="708"/>
        <w:jc w:val="both"/>
        <w:rPr>
          <w:rFonts w:ascii="Arial" w:hAnsi="Arial" w:cs="Arial"/>
          <w:sz w:val="20"/>
          <w:szCs w:val="20"/>
        </w:rPr>
      </w:pPr>
    </w:p>
    <w:p w14:paraId="22E2456B"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Съгласно действащата Политика за възнагражденията на членовете на Надзорния и Управителния съвети на „Зърнени храни България” АД, в случай, че на членовете на съветите е изплатено променливо възнаграждение под формата на акции или опции върху акции, то решение относно периода, в който акции не могат да бъдат прехвърляни и опции върху тях да бъдат упражнявани, се взема от компетентния орган в дружеството.</w:t>
      </w:r>
    </w:p>
    <w:p w14:paraId="5D8DD18B" w14:textId="77777777" w:rsidR="00BC2910" w:rsidRPr="00BC2910" w:rsidRDefault="00BC2910" w:rsidP="00BC2910">
      <w:pPr>
        <w:pStyle w:val="NoSpacing"/>
        <w:ind w:firstLine="708"/>
        <w:jc w:val="both"/>
        <w:rPr>
          <w:rFonts w:ascii="Arial" w:hAnsi="Arial" w:cs="Arial"/>
          <w:b/>
          <w:sz w:val="20"/>
          <w:szCs w:val="20"/>
        </w:rPr>
      </w:pPr>
    </w:p>
    <w:p w14:paraId="24AC99C3"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11. Информация за политиката за запазване на определен брой акции до края на мандата на членовете на управителните и контролни органи след изтичане на периода по т. 10</w:t>
      </w:r>
    </w:p>
    <w:p w14:paraId="0C93A6A2" w14:textId="77777777" w:rsidR="00BC2910" w:rsidRPr="00BC2910" w:rsidRDefault="00BC2910" w:rsidP="00BC2910">
      <w:pPr>
        <w:pStyle w:val="NoSpacing"/>
        <w:ind w:firstLine="708"/>
        <w:jc w:val="both"/>
        <w:rPr>
          <w:rFonts w:ascii="Arial" w:hAnsi="Arial" w:cs="Arial"/>
          <w:b/>
          <w:sz w:val="20"/>
          <w:szCs w:val="20"/>
        </w:rPr>
      </w:pPr>
    </w:p>
    <w:p w14:paraId="176C51B2"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В действащата Политика за възнагражденията на членовете на Надзорния и Управителния съвет на „Зърнени храни България” АД няма разпоредби регламентиращи такава политика, тъй като не е предвидено такъв вид възнаграждение.</w:t>
      </w:r>
    </w:p>
    <w:p w14:paraId="3186E006" w14:textId="77777777" w:rsidR="00BC2910" w:rsidRPr="00BC2910" w:rsidRDefault="00BC2910" w:rsidP="00BC2910">
      <w:pPr>
        <w:pStyle w:val="NoSpacing"/>
        <w:jc w:val="both"/>
        <w:rPr>
          <w:rFonts w:ascii="Arial" w:hAnsi="Arial" w:cs="Arial"/>
          <w:sz w:val="20"/>
          <w:szCs w:val="20"/>
        </w:rPr>
      </w:pPr>
    </w:p>
    <w:p w14:paraId="1E4D0F2A"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12. Информация, относно договорите на членовете на управителните и контролни органи, включително срока на всеки договор, срока на предизвестието за прекратяване и детайли относно обезщетенията и/или други дължими плащания в случай на предсрочно прекратяване</w:t>
      </w:r>
    </w:p>
    <w:p w14:paraId="0D4B6E97" w14:textId="77777777" w:rsidR="00BC2910" w:rsidRPr="00BC2910" w:rsidRDefault="00BC2910" w:rsidP="00BC2910">
      <w:pPr>
        <w:pStyle w:val="NoSpacing"/>
        <w:ind w:firstLine="708"/>
        <w:jc w:val="both"/>
        <w:rPr>
          <w:rFonts w:ascii="Arial" w:hAnsi="Arial" w:cs="Arial"/>
          <w:sz w:val="20"/>
          <w:szCs w:val="20"/>
        </w:rPr>
      </w:pPr>
    </w:p>
    <w:p w14:paraId="21DE5067"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 xml:space="preserve">Договорите на членовете на Управителния и Надзорен съвети на „Зърнени храни България” АД са сключени за неопределен срок, действието на които може да се прекрати по всяко време – с решение на Надзорния съвет, съответно на Общото събрание на акционерите. </w:t>
      </w:r>
    </w:p>
    <w:p w14:paraId="68BF4613" w14:textId="77777777" w:rsidR="00BC2910" w:rsidRPr="00BC2910" w:rsidRDefault="00BC2910" w:rsidP="00BC2910">
      <w:pPr>
        <w:pStyle w:val="NoSpacing"/>
        <w:ind w:firstLine="720"/>
        <w:jc w:val="both"/>
        <w:rPr>
          <w:rStyle w:val="a"/>
          <w:rFonts w:ascii="Arial" w:eastAsia="Courier New" w:hAnsi="Arial" w:cs="Arial"/>
          <w:sz w:val="20"/>
          <w:szCs w:val="20"/>
          <w:u w:val="none"/>
          <w:lang w:val="bg-BG"/>
        </w:rPr>
      </w:pPr>
      <w:r w:rsidRPr="00BC2910">
        <w:rPr>
          <w:rStyle w:val="a"/>
          <w:rFonts w:ascii="Arial" w:eastAsia="Courier New" w:hAnsi="Arial" w:cs="Arial"/>
          <w:sz w:val="20"/>
          <w:szCs w:val="20"/>
          <w:u w:val="none"/>
          <w:lang w:val="bg-BG"/>
        </w:rPr>
        <w:t xml:space="preserve">Условията и максималният размер на обезщетенията при прекратяване на договор с член на Управителния съвет на Дружеството, съответно с изпълнителните директори, във връзка с предсрочно прекратяване на договора, както и плащания, свързани със срок на предизвестието или предвидени в клаузата, забраняваща извършването на конкурентна дейност се уреждат с политиката за възнагражденията на </w:t>
      </w:r>
      <w:r w:rsidRPr="00BC2910">
        <w:rPr>
          <w:rFonts w:ascii="Arial" w:hAnsi="Arial" w:cs="Arial"/>
          <w:sz w:val="20"/>
          <w:szCs w:val="20"/>
        </w:rPr>
        <w:t>„Зърнени храни България” АД</w:t>
      </w:r>
      <w:r w:rsidRPr="00BC2910">
        <w:rPr>
          <w:rStyle w:val="a"/>
          <w:rFonts w:ascii="Arial" w:eastAsia="Courier New" w:hAnsi="Arial" w:cs="Arial"/>
          <w:sz w:val="20"/>
          <w:szCs w:val="20"/>
          <w:u w:val="none"/>
          <w:lang w:val="bg-BG"/>
        </w:rPr>
        <w:t xml:space="preserve">. </w:t>
      </w:r>
    </w:p>
    <w:p w14:paraId="0CF02BC2" w14:textId="77777777" w:rsidR="00BC2910" w:rsidRPr="00BC2910" w:rsidRDefault="00BC2910" w:rsidP="00BC2910">
      <w:pPr>
        <w:pStyle w:val="NoSpacing"/>
        <w:ind w:firstLine="720"/>
        <w:jc w:val="both"/>
        <w:rPr>
          <w:rFonts w:ascii="Arial" w:hAnsi="Arial" w:cs="Arial"/>
          <w:sz w:val="20"/>
          <w:szCs w:val="20"/>
        </w:rPr>
      </w:pPr>
      <w:r w:rsidRPr="00BC2910">
        <w:rPr>
          <w:rStyle w:val="a"/>
          <w:rFonts w:ascii="Arial" w:eastAsia="Courier New" w:hAnsi="Arial" w:cs="Arial"/>
          <w:sz w:val="20"/>
          <w:szCs w:val="20"/>
          <w:u w:val="none"/>
          <w:lang w:val="bg-BG"/>
        </w:rPr>
        <w:t xml:space="preserve">Към настоящия момент </w:t>
      </w:r>
      <w:r w:rsidRPr="00BC2910">
        <w:rPr>
          <w:rFonts w:ascii="Arial" w:hAnsi="Arial" w:cs="Arial"/>
          <w:sz w:val="20"/>
          <w:szCs w:val="20"/>
        </w:rPr>
        <w:t>„Зърнени храни България” АД</w:t>
      </w:r>
      <w:r w:rsidRPr="00BC2910">
        <w:rPr>
          <w:rStyle w:val="a"/>
          <w:rFonts w:ascii="Arial" w:eastAsia="Courier New" w:hAnsi="Arial" w:cs="Arial"/>
          <w:sz w:val="20"/>
          <w:szCs w:val="20"/>
          <w:u w:val="none"/>
          <w:lang w:val="bg-BG"/>
        </w:rPr>
        <w:t xml:space="preserve"> не е предвидило плащания на обезщетения при предсрочно прекратяване на договор с член на Управителния съвет на дружеството, съответно с Изпълнителните директори на дружеството, както и плащания, във връзка със срок на предизвестие или плащания във връзка с клаузи, забраняващи извършването на конкурентна дейност.</w:t>
      </w:r>
      <w:r w:rsidRPr="00BC2910">
        <w:rPr>
          <w:rFonts w:ascii="Arial" w:hAnsi="Arial" w:cs="Arial"/>
          <w:sz w:val="20"/>
          <w:szCs w:val="20"/>
        </w:rPr>
        <w:t xml:space="preserve"> </w:t>
      </w:r>
      <w:r w:rsidRPr="00BC2910">
        <w:rPr>
          <w:rStyle w:val="a"/>
          <w:rFonts w:ascii="Arial" w:eastAsia="Courier New" w:hAnsi="Arial" w:cs="Arial"/>
          <w:sz w:val="20"/>
          <w:szCs w:val="20"/>
          <w:u w:val="none"/>
          <w:lang w:val="bg-BG"/>
        </w:rPr>
        <w:t>Обезщетение не се дължи, в случай че прекратяването на договора се дължи на незадоволителни резултати и/или виновно поведение на члена на Управителния съвет на дружеството, съответно на изпълнителните директори.</w:t>
      </w:r>
    </w:p>
    <w:p w14:paraId="74CB77AE" w14:textId="77777777" w:rsidR="00BC2910" w:rsidRPr="00BC2910" w:rsidRDefault="00BC2910" w:rsidP="00BC2910">
      <w:pPr>
        <w:rPr>
          <w:rFonts w:ascii="Arial" w:eastAsia="Courier New" w:hAnsi="Arial"/>
          <w:color w:val="000000"/>
          <w:sz w:val="20"/>
          <w:u w:val="single"/>
          <w:lang w:eastAsia="bg-BG" w:bidi="bg-BG"/>
        </w:rPr>
      </w:pPr>
    </w:p>
    <w:p w14:paraId="3CBB55FB"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13. Пълният размер на възнаграждението и на другите материални стимули на членовете на управителните и контролни органи за съответната финансова година</w:t>
      </w:r>
    </w:p>
    <w:p w14:paraId="79DE5D1D" w14:textId="77777777" w:rsidR="00BC2910" w:rsidRPr="00BC2910" w:rsidRDefault="00BC2910" w:rsidP="00BC2910">
      <w:pPr>
        <w:pStyle w:val="NoSpacing"/>
        <w:ind w:firstLine="708"/>
        <w:jc w:val="both"/>
        <w:rPr>
          <w:rFonts w:ascii="Arial" w:hAnsi="Arial" w:cs="Arial"/>
          <w:i/>
          <w:sz w:val="20"/>
          <w:szCs w:val="20"/>
        </w:rPr>
      </w:pPr>
    </w:p>
    <w:p w14:paraId="62A7270E"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През отчетната финансова година членовете на Управителния съвет на „Зърнени храни България” АД са получили възнаграждения от Дружеството в размер на 223 хил. лв.</w:t>
      </w:r>
    </w:p>
    <w:p w14:paraId="4192384D"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През отчетната финансова година членовете на Надзорния съвет на „Зърнени храни България” АД не са получавали възнаграждения.</w:t>
      </w:r>
    </w:p>
    <w:p w14:paraId="2186B140" w14:textId="77777777" w:rsidR="00BC2910" w:rsidRPr="00BC2910" w:rsidRDefault="00BC2910" w:rsidP="00BC2910">
      <w:pPr>
        <w:pStyle w:val="NoSpacing"/>
        <w:ind w:firstLine="708"/>
        <w:jc w:val="both"/>
        <w:rPr>
          <w:rFonts w:ascii="Arial" w:hAnsi="Arial" w:cs="Arial"/>
          <w:b/>
          <w:sz w:val="20"/>
          <w:szCs w:val="20"/>
        </w:rPr>
      </w:pPr>
    </w:p>
    <w:p w14:paraId="474A9E78"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14. Информация за възнаграждението на всяко лице, което е било член на управителен или контролен орган в публичното дружество за определен период през съответната финансова година:</w:t>
      </w:r>
    </w:p>
    <w:p w14:paraId="14AE409B" w14:textId="77777777" w:rsidR="00BC2910" w:rsidRPr="00BC2910" w:rsidRDefault="00BC2910" w:rsidP="00BC2910">
      <w:pPr>
        <w:pStyle w:val="30"/>
        <w:shd w:val="clear" w:color="auto" w:fill="auto"/>
        <w:ind w:left="20" w:right="20" w:firstLine="500"/>
        <w:rPr>
          <w:rFonts w:ascii="Arial" w:hAnsi="Arial" w:cs="Arial"/>
          <w:sz w:val="20"/>
          <w:szCs w:val="20"/>
          <w:lang w:val="bg-BG"/>
        </w:rPr>
      </w:pPr>
    </w:p>
    <w:p w14:paraId="7BF13A12" w14:textId="77777777" w:rsidR="00BC2910" w:rsidRPr="00BC2910" w:rsidRDefault="00BC2910" w:rsidP="00BC2910">
      <w:pPr>
        <w:pStyle w:val="30"/>
        <w:shd w:val="clear" w:color="auto" w:fill="auto"/>
        <w:ind w:left="20" w:right="20" w:firstLine="500"/>
        <w:rPr>
          <w:rFonts w:ascii="Arial" w:hAnsi="Arial" w:cs="Arial"/>
          <w:i w:val="0"/>
          <w:sz w:val="20"/>
          <w:szCs w:val="20"/>
          <w:lang w:val="bg-BG"/>
        </w:rPr>
      </w:pPr>
      <w:r w:rsidRPr="00BC2910">
        <w:rPr>
          <w:rFonts w:ascii="Arial" w:hAnsi="Arial" w:cs="Arial"/>
          <w:i w:val="0"/>
          <w:sz w:val="20"/>
          <w:szCs w:val="20"/>
          <w:lang w:val="bg-BG"/>
        </w:rPr>
        <w:lastRenderedPageBreak/>
        <w:t>а) пълният размер на изплатеното и/или начислено възнаграждение на лицето за съответната финансова година:</w:t>
      </w:r>
    </w:p>
    <w:p w14:paraId="704DB47B" w14:textId="77777777" w:rsidR="00BC2910" w:rsidRPr="00BC2910" w:rsidRDefault="00BC2910" w:rsidP="00BC2910">
      <w:pPr>
        <w:ind w:left="20" w:right="20" w:firstLine="500"/>
        <w:jc w:val="both"/>
        <w:rPr>
          <w:rFonts w:ascii="Arial" w:hAnsi="Arial"/>
          <w:i/>
          <w:sz w:val="20"/>
        </w:rPr>
      </w:pPr>
    </w:p>
    <w:p w14:paraId="7011BAE8" w14:textId="77777777" w:rsidR="00BC2910" w:rsidRPr="00BC2910" w:rsidRDefault="00BC2910" w:rsidP="00BC2910">
      <w:pPr>
        <w:ind w:left="20" w:right="20" w:firstLine="500"/>
        <w:jc w:val="both"/>
        <w:rPr>
          <w:rFonts w:ascii="Arial" w:hAnsi="Arial"/>
          <w:sz w:val="20"/>
        </w:rPr>
      </w:pPr>
      <w:r w:rsidRPr="00BC2910">
        <w:rPr>
          <w:rFonts w:ascii="Arial" w:hAnsi="Arial"/>
          <w:sz w:val="20"/>
        </w:rPr>
        <w:t>Надзорен съвет:</w:t>
      </w:r>
    </w:p>
    <w:p w14:paraId="733C4998" w14:textId="77777777" w:rsidR="00BC2910" w:rsidRPr="00BC2910" w:rsidRDefault="00BC2910" w:rsidP="00BC2910">
      <w:pPr>
        <w:ind w:left="20" w:right="20" w:firstLine="500"/>
        <w:jc w:val="both"/>
        <w:rPr>
          <w:rFonts w:ascii="Arial" w:hAnsi="Arial"/>
          <w:sz w:val="20"/>
        </w:rPr>
      </w:pPr>
      <w:r w:rsidRPr="00BC2910">
        <w:rPr>
          <w:rFonts w:ascii="Arial" w:hAnsi="Arial"/>
          <w:sz w:val="20"/>
        </w:rPr>
        <w:t>„Химимпорт” АД – 0 лв.;</w:t>
      </w:r>
    </w:p>
    <w:p w14:paraId="6AE03B09" w14:textId="77777777" w:rsidR="00BC2910" w:rsidRPr="00BC2910" w:rsidRDefault="00BC2910" w:rsidP="00BC2910">
      <w:pPr>
        <w:ind w:left="20" w:right="20" w:firstLine="500"/>
        <w:jc w:val="both"/>
        <w:rPr>
          <w:rFonts w:ascii="Arial" w:hAnsi="Arial"/>
          <w:sz w:val="20"/>
        </w:rPr>
      </w:pPr>
      <w:r w:rsidRPr="00BC2910">
        <w:rPr>
          <w:rFonts w:ascii="Arial" w:hAnsi="Arial"/>
          <w:sz w:val="20"/>
        </w:rPr>
        <w:t>„ЦКБ Груп” ЕАД – 0 лв.</w:t>
      </w:r>
    </w:p>
    <w:p w14:paraId="3745BAFC" w14:textId="77777777" w:rsidR="00BC2910" w:rsidRPr="00BC2910" w:rsidRDefault="00BC2910" w:rsidP="00BC2910">
      <w:pPr>
        <w:ind w:left="20" w:right="20" w:firstLine="500"/>
        <w:jc w:val="both"/>
        <w:rPr>
          <w:rFonts w:ascii="Arial" w:hAnsi="Arial"/>
          <w:sz w:val="20"/>
        </w:rPr>
      </w:pPr>
      <w:r w:rsidRPr="00BC2910">
        <w:rPr>
          <w:rFonts w:ascii="Arial" w:hAnsi="Arial"/>
          <w:sz w:val="20"/>
        </w:rPr>
        <w:t>Северина Жилева – 0 лв.;</w:t>
      </w:r>
    </w:p>
    <w:p w14:paraId="092332FC" w14:textId="77777777" w:rsidR="00BC2910" w:rsidRPr="00BC2910" w:rsidRDefault="00BC2910" w:rsidP="00BC2910">
      <w:pPr>
        <w:ind w:left="20" w:right="20" w:firstLine="500"/>
        <w:jc w:val="both"/>
        <w:rPr>
          <w:rFonts w:ascii="Arial" w:hAnsi="Arial"/>
          <w:sz w:val="20"/>
        </w:rPr>
      </w:pPr>
    </w:p>
    <w:p w14:paraId="2667B46E" w14:textId="77777777" w:rsidR="00BC2910" w:rsidRPr="00BC2910" w:rsidRDefault="00BC2910" w:rsidP="00BC2910">
      <w:pPr>
        <w:ind w:left="20" w:right="20" w:firstLine="500"/>
        <w:jc w:val="both"/>
        <w:rPr>
          <w:rFonts w:ascii="Arial" w:hAnsi="Arial"/>
          <w:sz w:val="20"/>
        </w:rPr>
      </w:pPr>
      <w:r w:rsidRPr="00BC2910">
        <w:rPr>
          <w:rFonts w:ascii="Arial" w:hAnsi="Arial"/>
          <w:sz w:val="20"/>
        </w:rPr>
        <w:t>Управителен съвет:</w:t>
      </w:r>
    </w:p>
    <w:p w14:paraId="7381B35A" w14:textId="77777777" w:rsidR="00BC2910" w:rsidRPr="00BC2910" w:rsidRDefault="00BC2910" w:rsidP="00BC2910">
      <w:pPr>
        <w:ind w:left="20" w:right="20" w:firstLine="500"/>
        <w:jc w:val="both"/>
        <w:rPr>
          <w:rFonts w:ascii="Arial" w:hAnsi="Arial"/>
          <w:sz w:val="20"/>
        </w:rPr>
      </w:pPr>
      <w:r w:rsidRPr="00BC2910">
        <w:rPr>
          <w:rFonts w:ascii="Arial" w:hAnsi="Arial"/>
          <w:sz w:val="20"/>
        </w:rPr>
        <w:t xml:space="preserve">Любомир Чакъров – 222 500 лв.; </w:t>
      </w:r>
    </w:p>
    <w:p w14:paraId="51CA8A44" w14:textId="77777777" w:rsidR="00BC2910" w:rsidRPr="00BC2910" w:rsidRDefault="00BC2910" w:rsidP="00BC2910">
      <w:pPr>
        <w:ind w:left="20" w:right="20" w:firstLine="500"/>
        <w:jc w:val="both"/>
        <w:rPr>
          <w:rFonts w:ascii="Arial" w:hAnsi="Arial"/>
          <w:sz w:val="20"/>
        </w:rPr>
      </w:pPr>
      <w:r w:rsidRPr="00BC2910">
        <w:rPr>
          <w:rFonts w:ascii="Arial" w:hAnsi="Arial"/>
          <w:sz w:val="20"/>
        </w:rPr>
        <w:t>Александър Керезов – 0 лв.;</w:t>
      </w:r>
    </w:p>
    <w:p w14:paraId="6227353B" w14:textId="77777777" w:rsidR="00BC2910" w:rsidRPr="00BC2910" w:rsidRDefault="00BC2910" w:rsidP="00BC2910">
      <w:pPr>
        <w:ind w:left="20" w:right="20" w:firstLine="500"/>
        <w:jc w:val="both"/>
        <w:rPr>
          <w:rFonts w:ascii="Arial" w:hAnsi="Arial"/>
          <w:sz w:val="20"/>
        </w:rPr>
      </w:pPr>
      <w:r w:rsidRPr="00BC2910">
        <w:rPr>
          <w:rFonts w:ascii="Arial" w:hAnsi="Arial"/>
          <w:sz w:val="20"/>
        </w:rPr>
        <w:t>Миролюб Иванов – 0 лв.;</w:t>
      </w:r>
    </w:p>
    <w:p w14:paraId="1532132B" w14:textId="77777777" w:rsidR="00BC2910" w:rsidRPr="00BC2910" w:rsidRDefault="00BC2910" w:rsidP="00BC2910">
      <w:pPr>
        <w:ind w:left="20" w:right="20" w:firstLine="500"/>
        <w:jc w:val="both"/>
        <w:rPr>
          <w:rFonts w:ascii="Arial" w:hAnsi="Arial"/>
          <w:sz w:val="20"/>
        </w:rPr>
      </w:pPr>
      <w:r w:rsidRPr="00BC2910">
        <w:rPr>
          <w:rFonts w:ascii="Arial" w:hAnsi="Arial"/>
          <w:sz w:val="20"/>
        </w:rPr>
        <w:t>Никола Мишев – 0 лв.</w:t>
      </w:r>
    </w:p>
    <w:p w14:paraId="3D162054" w14:textId="77777777" w:rsidR="00BC2910" w:rsidRPr="00BC2910" w:rsidRDefault="00BC2910" w:rsidP="00BC2910">
      <w:pPr>
        <w:ind w:left="20" w:right="20" w:firstLine="500"/>
        <w:jc w:val="both"/>
        <w:rPr>
          <w:rFonts w:ascii="Arial" w:hAnsi="Arial"/>
          <w:sz w:val="20"/>
        </w:rPr>
      </w:pPr>
      <w:r w:rsidRPr="00BC2910">
        <w:rPr>
          <w:rFonts w:ascii="Arial" w:hAnsi="Arial"/>
          <w:sz w:val="20"/>
        </w:rPr>
        <w:t>Йордан Йорданов – 0 лв.</w:t>
      </w:r>
    </w:p>
    <w:p w14:paraId="14E309D7" w14:textId="77777777" w:rsidR="00BC2910" w:rsidRPr="00BC2910" w:rsidRDefault="00BC2910" w:rsidP="00BC2910">
      <w:pPr>
        <w:pStyle w:val="30"/>
        <w:shd w:val="clear" w:color="auto" w:fill="auto"/>
        <w:ind w:left="20" w:right="20" w:firstLine="500"/>
        <w:rPr>
          <w:rFonts w:ascii="Arial" w:hAnsi="Arial" w:cs="Arial"/>
          <w:sz w:val="20"/>
          <w:szCs w:val="20"/>
          <w:lang w:val="bg-BG"/>
        </w:rPr>
      </w:pPr>
    </w:p>
    <w:p w14:paraId="64FD2FFB" w14:textId="77777777" w:rsidR="00BC2910" w:rsidRPr="00BC2910" w:rsidRDefault="00BC2910" w:rsidP="00BC2910">
      <w:pPr>
        <w:pStyle w:val="30"/>
        <w:shd w:val="clear" w:color="auto" w:fill="auto"/>
        <w:ind w:left="20" w:right="20" w:firstLine="500"/>
        <w:rPr>
          <w:rFonts w:ascii="Arial" w:hAnsi="Arial" w:cs="Arial"/>
          <w:i w:val="0"/>
          <w:sz w:val="20"/>
          <w:szCs w:val="20"/>
          <w:lang w:val="bg-BG"/>
        </w:rPr>
      </w:pPr>
      <w:r w:rsidRPr="00BC2910">
        <w:rPr>
          <w:rFonts w:ascii="Arial" w:hAnsi="Arial" w:cs="Arial"/>
          <w:i w:val="0"/>
          <w:sz w:val="20"/>
          <w:szCs w:val="20"/>
          <w:lang w:val="bg-BG"/>
        </w:rPr>
        <w:t>б) възнаграждението и други материални и нематериални стимули</w:t>
      </w:r>
      <w:r w:rsidRPr="00BC2910">
        <w:rPr>
          <w:rStyle w:val="31"/>
          <w:rFonts w:ascii="Arial" w:eastAsiaTheme="minorHAnsi" w:hAnsi="Arial" w:cs="Arial"/>
          <w:sz w:val="20"/>
          <w:szCs w:val="20"/>
        </w:rPr>
        <w:t xml:space="preserve">, </w:t>
      </w:r>
      <w:r w:rsidRPr="00BC2910">
        <w:rPr>
          <w:rFonts w:ascii="Arial" w:hAnsi="Arial" w:cs="Arial"/>
          <w:i w:val="0"/>
          <w:sz w:val="20"/>
          <w:szCs w:val="20"/>
          <w:lang w:val="bg-BG"/>
        </w:rPr>
        <w:t>получени от лицето от дружества от същата група:</w:t>
      </w:r>
    </w:p>
    <w:p w14:paraId="602696D5" w14:textId="77777777" w:rsidR="00BC2910" w:rsidRPr="00BC2910" w:rsidRDefault="00BC2910" w:rsidP="00BC2910">
      <w:pPr>
        <w:ind w:left="20" w:firstLine="500"/>
        <w:jc w:val="both"/>
        <w:rPr>
          <w:rFonts w:ascii="Arial" w:hAnsi="Arial"/>
          <w:sz w:val="20"/>
        </w:rPr>
      </w:pPr>
    </w:p>
    <w:tbl>
      <w:tblPr>
        <w:tblW w:w="4764" w:type="pct"/>
        <w:tblInd w:w="426" w:type="dxa"/>
        <w:tblLook w:val="04A0" w:firstRow="1" w:lastRow="0" w:firstColumn="1" w:lastColumn="0" w:noHBand="0" w:noVBand="1"/>
      </w:tblPr>
      <w:tblGrid>
        <w:gridCol w:w="7014"/>
        <w:gridCol w:w="1948"/>
      </w:tblGrid>
      <w:tr w:rsidR="00BC2910" w:rsidRPr="00BC2910" w14:paraId="11AE3065" w14:textId="77777777" w:rsidTr="001435BE">
        <w:trPr>
          <w:trHeight w:val="131"/>
        </w:trPr>
        <w:tc>
          <w:tcPr>
            <w:tcW w:w="3913" w:type="pct"/>
            <w:vAlign w:val="bottom"/>
            <w:hideMark/>
          </w:tcPr>
          <w:p w14:paraId="437563BD" w14:textId="77777777" w:rsidR="00BC2910" w:rsidRPr="00BC2910" w:rsidRDefault="00BC2910" w:rsidP="001435BE">
            <w:pPr>
              <w:rPr>
                <w:rFonts w:ascii="Arial" w:hAnsi="Arial"/>
                <w:b/>
                <w:color w:val="000000"/>
                <w:sz w:val="20"/>
              </w:rPr>
            </w:pPr>
            <w:r w:rsidRPr="00BC2910">
              <w:rPr>
                <w:rFonts w:ascii="Arial" w:hAnsi="Arial"/>
                <w:b/>
                <w:color w:val="000000"/>
                <w:sz w:val="20"/>
              </w:rPr>
              <w:t>Име</w:t>
            </w:r>
          </w:p>
        </w:tc>
        <w:tc>
          <w:tcPr>
            <w:tcW w:w="1087" w:type="pct"/>
            <w:vAlign w:val="bottom"/>
            <w:hideMark/>
          </w:tcPr>
          <w:p w14:paraId="098014E4" w14:textId="77777777" w:rsidR="00BC2910" w:rsidRPr="00BC2910" w:rsidRDefault="00BC2910" w:rsidP="001435BE">
            <w:pPr>
              <w:jc w:val="right"/>
              <w:rPr>
                <w:rFonts w:ascii="Arial" w:hAnsi="Arial"/>
                <w:b/>
                <w:color w:val="000000"/>
                <w:sz w:val="20"/>
              </w:rPr>
            </w:pPr>
            <w:r w:rsidRPr="00BC2910">
              <w:rPr>
                <w:rFonts w:ascii="Arial" w:hAnsi="Arial"/>
                <w:b/>
                <w:color w:val="000000"/>
                <w:sz w:val="20"/>
              </w:rPr>
              <w:t>Сума</w:t>
            </w:r>
          </w:p>
        </w:tc>
      </w:tr>
      <w:tr w:rsidR="00BC2910" w:rsidRPr="00BC2910" w14:paraId="13B5BD3F" w14:textId="77777777" w:rsidTr="001435BE">
        <w:trPr>
          <w:trHeight w:val="131"/>
        </w:trPr>
        <w:tc>
          <w:tcPr>
            <w:tcW w:w="3913" w:type="pct"/>
            <w:vAlign w:val="bottom"/>
          </w:tcPr>
          <w:p w14:paraId="628343B1" w14:textId="77777777" w:rsidR="00BC2910" w:rsidRPr="00BC2910" w:rsidRDefault="00BC2910" w:rsidP="001435BE">
            <w:pPr>
              <w:rPr>
                <w:rFonts w:ascii="Arial" w:hAnsi="Arial"/>
                <w:b/>
                <w:color w:val="000000"/>
                <w:sz w:val="20"/>
              </w:rPr>
            </w:pPr>
          </w:p>
        </w:tc>
        <w:tc>
          <w:tcPr>
            <w:tcW w:w="1087" w:type="pct"/>
            <w:vAlign w:val="bottom"/>
          </w:tcPr>
          <w:p w14:paraId="60C8D58F" w14:textId="77777777" w:rsidR="00BC2910" w:rsidRPr="00BC2910" w:rsidRDefault="00BC2910" w:rsidP="001435BE">
            <w:pPr>
              <w:rPr>
                <w:rFonts w:ascii="Arial" w:hAnsi="Arial"/>
                <w:b/>
                <w:color w:val="000000"/>
                <w:sz w:val="20"/>
              </w:rPr>
            </w:pPr>
          </w:p>
        </w:tc>
      </w:tr>
      <w:tr w:rsidR="00BC2910" w:rsidRPr="00BC2910" w14:paraId="3F76DEE7" w14:textId="77777777" w:rsidTr="001435BE">
        <w:tc>
          <w:tcPr>
            <w:tcW w:w="3913" w:type="pct"/>
            <w:hideMark/>
          </w:tcPr>
          <w:p w14:paraId="3E29DBC0" w14:textId="77777777" w:rsidR="00BC2910" w:rsidRPr="00BC2910" w:rsidRDefault="00BC2910" w:rsidP="001435BE">
            <w:pPr>
              <w:rPr>
                <w:rFonts w:ascii="Arial" w:hAnsi="Arial"/>
                <w:color w:val="000000"/>
                <w:sz w:val="20"/>
              </w:rPr>
            </w:pPr>
            <w:r w:rsidRPr="00BC2910">
              <w:rPr>
                <w:rFonts w:ascii="Arial" w:hAnsi="Arial"/>
                <w:color w:val="000000"/>
                <w:sz w:val="20"/>
              </w:rPr>
              <w:t>Любомир Тодоров Чакъров</w:t>
            </w:r>
          </w:p>
        </w:tc>
        <w:tc>
          <w:tcPr>
            <w:tcW w:w="1087" w:type="pct"/>
            <w:hideMark/>
          </w:tcPr>
          <w:p w14:paraId="66E021A0" w14:textId="77777777" w:rsidR="00BC2910" w:rsidRPr="00BC2910" w:rsidRDefault="00BC2910" w:rsidP="001435BE">
            <w:pPr>
              <w:jc w:val="right"/>
              <w:rPr>
                <w:rFonts w:ascii="Arial" w:hAnsi="Arial"/>
                <w:color w:val="000000"/>
                <w:sz w:val="20"/>
              </w:rPr>
            </w:pPr>
            <w:r w:rsidRPr="00BC2910">
              <w:rPr>
                <w:rFonts w:ascii="Arial" w:hAnsi="Arial"/>
                <w:color w:val="000000"/>
                <w:sz w:val="20"/>
              </w:rPr>
              <w:t>136 хил. лв.</w:t>
            </w:r>
          </w:p>
        </w:tc>
      </w:tr>
      <w:tr w:rsidR="00BC2910" w:rsidRPr="00BC2910" w14:paraId="1BC78E24" w14:textId="77777777" w:rsidTr="001435BE">
        <w:tc>
          <w:tcPr>
            <w:tcW w:w="3913" w:type="pct"/>
            <w:hideMark/>
          </w:tcPr>
          <w:p w14:paraId="4E520D59" w14:textId="77777777" w:rsidR="00BC2910" w:rsidRPr="00BC2910" w:rsidRDefault="00BC2910" w:rsidP="001435BE">
            <w:pPr>
              <w:rPr>
                <w:rFonts w:ascii="Arial" w:hAnsi="Arial"/>
                <w:color w:val="000000"/>
                <w:sz w:val="20"/>
              </w:rPr>
            </w:pPr>
            <w:r w:rsidRPr="00BC2910">
              <w:rPr>
                <w:rFonts w:ascii="Arial" w:hAnsi="Arial"/>
                <w:color w:val="000000"/>
                <w:sz w:val="20"/>
              </w:rPr>
              <w:t>Йордан Стефанов Йорданов</w:t>
            </w:r>
          </w:p>
        </w:tc>
        <w:tc>
          <w:tcPr>
            <w:tcW w:w="1087" w:type="pct"/>
            <w:hideMark/>
          </w:tcPr>
          <w:p w14:paraId="3CD6E979" w14:textId="77777777" w:rsidR="00BC2910" w:rsidRPr="00BC2910" w:rsidRDefault="00BC2910" w:rsidP="001435BE">
            <w:pPr>
              <w:jc w:val="right"/>
              <w:rPr>
                <w:rFonts w:ascii="Arial" w:hAnsi="Arial"/>
                <w:color w:val="000000"/>
                <w:sz w:val="20"/>
              </w:rPr>
            </w:pPr>
            <w:r w:rsidRPr="00BC2910">
              <w:rPr>
                <w:rFonts w:ascii="Arial" w:hAnsi="Arial"/>
                <w:color w:val="000000"/>
                <w:sz w:val="20"/>
              </w:rPr>
              <w:t>7 хил. лв.</w:t>
            </w:r>
          </w:p>
        </w:tc>
      </w:tr>
      <w:tr w:rsidR="00BC2910" w:rsidRPr="00BC2910" w14:paraId="399CBD19" w14:textId="77777777" w:rsidTr="001435BE">
        <w:tc>
          <w:tcPr>
            <w:tcW w:w="3913" w:type="pct"/>
            <w:hideMark/>
          </w:tcPr>
          <w:p w14:paraId="51A4C3FC" w14:textId="77777777" w:rsidR="00BC2910" w:rsidRPr="00BC2910" w:rsidRDefault="00BC2910" w:rsidP="001435BE">
            <w:pPr>
              <w:rPr>
                <w:rFonts w:ascii="Arial" w:hAnsi="Arial"/>
                <w:color w:val="000000"/>
                <w:sz w:val="20"/>
              </w:rPr>
            </w:pPr>
            <w:r w:rsidRPr="00BC2910">
              <w:rPr>
                <w:rFonts w:ascii="Arial" w:hAnsi="Arial"/>
                <w:color w:val="000000"/>
                <w:sz w:val="20"/>
              </w:rPr>
              <w:t>Никола Пеев Мишев</w:t>
            </w:r>
          </w:p>
        </w:tc>
        <w:tc>
          <w:tcPr>
            <w:tcW w:w="1087" w:type="pct"/>
            <w:hideMark/>
          </w:tcPr>
          <w:p w14:paraId="38FF6A45" w14:textId="77777777" w:rsidR="00BC2910" w:rsidRPr="00BC2910" w:rsidRDefault="00BC2910" w:rsidP="001435BE">
            <w:pPr>
              <w:jc w:val="right"/>
              <w:rPr>
                <w:rFonts w:ascii="Arial" w:hAnsi="Arial"/>
                <w:color w:val="000000"/>
                <w:sz w:val="20"/>
              </w:rPr>
            </w:pPr>
            <w:r w:rsidRPr="00BC2910">
              <w:rPr>
                <w:rFonts w:ascii="Arial" w:hAnsi="Arial"/>
                <w:color w:val="000000"/>
                <w:sz w:val="20"/>
              </w:rPr>
              <w:t>51 хил. лв.</w:t>
            </w:r>
          </w:p>
        </w:tc>
      </w:tr>
      <w:tr w:rsidR="00BC2910" w:rsidRPr="00BC2910" w14:paraId="77C495B4" w14:textId="77777777" w:rsidTr="001435BE">
        <w:tc>
          <w:tcPr>
            <w:tcW w:w="3913" w:type="pct"/>
            <w:hideMark/>
          </w:tcPr>
          <w:p w14:paraId="4D0F2E5D" w14:textId="77777777" w:rsidR="00BC2910" w:rsidRPr="00BC2910" w:rsidRDefault="00BC2910" w:rsidP="001435BE">
            <w:pPr>
              <w:rPr>
                <w:rFonts w:ascii="Arial" w:hAnsi="Arial"/>
                <w:color w:val="000000"/>
                <w:sz w:val="20"/>
              </w:rPr>
            </w:pPr>
            <w:r w:rsidRPr="00BC2910">
              <w:rPr>
                <w:rFonts w:ascii="Arial" w:hAnsi="Arial"/>
                <w:color w:val="000000"/>
                <w:sz w:val="20"/>
              </w:rPr>
              <w:t xml:space="preserve">Александър Димитров Керезов </w:t>
            </w:r>
          </w:p>
        </w:tc>
        <w:tc>
          <w:tcPr>
            <w:tcW w:w="1087" w:type="pct"/>
            <w:hideMark/>
          </w:tcPr>
          <w:p w14:paraId="5A728E29" w14:textId="77777777" w:rsidR="00BC2910" w:rsidRPr="00BC2910" w:rsidRDefault="00BC2910" w:rsidP="001435BE">
            <w:pPr>
              <w:jc w:val="right"/>
              <w:rPr>
                <w:rFonts w:ascii="Arial" w:hAnsi="Arial"/>
                <w:color w:val="000000"/>
                <w:sz w:val="20"/>
              </w:rPr>
            </w:pPr>
            <w:r w:rsidRPr="00BC2910">
              <w:rPr>
                <w:rFonts w:ascii="Arial" w:hAnsi="Arial"/>
                <w:color w:val="000000"/>
                <w:sz w:val="20"/>
              </w:rPr>
              <w:t>12 хил. лв.</w:t>
            </w:r>
          </w:p>
        </w:tc>
      </w:tr>
      <w:tr w:rsidR="00BC2910" w:rsidRPr="00BC2910" w14:paraId="530DF5C7" w14:textId="77777777" w:rsidTr="001435BE">
        <w:tc>
          <w:tcPr>
            <w:tcW w:w="3913" w:type="pct"/>
            <w:hideMark/>
          </w:tcPr>
          <w:p w14:paraId="4BB02049" w14:textId="77777777" w:rsidR="00BC2910" w:rsidRPr="00BC2910" w:rsidRDefault="00BC2910" w:rsidP="001435BE">
            <w:pPr>
              <w:rPr>
                <w:rFonts w:ascii="Arial" w:hAnsi="Arial"/>
                <w:color w:val="000000"/>
                <w:sz w:val="20"/>
              </w:rPr>
            </w:pPr>
            <w:r w:rsidRPr="00BC2910">
              <w:rPr>
                <w:rFonts w:ascii="Arial" w:hAnsi="Arial"/>
                <w:color w:val="000000"/>
                <w:sz w:val="20"/>
              </w:rPr>
              <w:t>Миролюб Панчев Иванов</w:t>
            </w:r>
          </w:p>
        </w:tc>
        <w:tc>
          <w:tcPr>
            <w:tcW w:w="1087" w:type="pct"/>
            <w:hideMark/>
          </w:tcPr>
          <w:p w14:paraId="3ED38123" w14:textId="77777777" w:rsidR="00BC2910" w:rsidRPr="00BC2910" w:rsidRDefault="00BC2910" w:rsidP="001435BE">
            <w:pPr>
              <w:jc w:val="right"/>
              <w:rPr>
                <w:rFonts w:ascii="Arial" w:hAnsi="Arial"/>
                <w:color w:val="000000"/>
                <w:sz w:val="20"/>
              </w:rPr>
            </w:pPr>
            <w:r w:rsidRPr="00BC2910">
              <w:rPr>
                <w:rFonts w:ascii="Arial" w:hAnsi="Arial"/>
                <w:color w:val="000000"/>
                <w:sz w:val="20"/>
              </w:rPr>
              <w:t>7 хил. лв.</w:t>
            </w:r>
          </w:p>
        </w:tc>
      </w:tr>
    </w:tbl>
    <w:p w14:paraId="599AB9DE" w14:textId="77777777" w:rsidR="00BC2910" w:rsidRPr="00BC2910" w:rsidRDefault="00BC2910" w:rsidP="00BC2910">
      <w:pPr>
        <w:ind w:left="20" w:firstLine="500"/>
        <w:jc w:val="both"/>
        <w:rPr>
          <w:rFonts w:ascii="Arial" w:hAnsi="Arial"/>
          <w:sz w:val="20"/>
        </w:rPr>
      </w:pPr>
    </w:p>
    <w:p w14:paraId="1FD96D0A" w14:textId="77777777" w:rsidR="00BC2910" w:rsidRPr="00BC2910" w:rsidRDefault="00BC2910" w:rsidP="00BC2910">
      <w:pPr>
        <w:pStyle w:val="30"/>
        <w:shd w:val="clear" w:color="auto" w:fill="auto"/>
        <w:ind w:left="20" w:right="20" w:firstLine="500"/>
        <w:rPr>
          <w:rFonts w:ascii="Arial" w:hAnsi="Arial" w:cs="Arial"/>
          <w:i w:val="0"/>
          <w:sz w:val="20"/>
          <w:szCs w:val="20"/>
          <w:lang w:val="bg-BG"/>
        </w:rPr>
      </w:pPr>
      <w:r w:rsidRPr="00BC2910">
        <w:rPr>
          <w:rFonts w:ascii="Arial" w:hAnsi="Arial" w:cs="Arial"/>
          <w:i w:val="0"/>
          <w:sz w:val="20"/>
          <w:szCs w:val="20"/>
          <w:lang w:val="bg-BG"/>
        </w:rPr>
        <w:t>в) възнаграждение, получено от лицето под формата на разпределение на печалбата и/или бонуси и основанията за предоставянето им:</w:t>
      </w:r>
    </w:p>
    <w:p w14:paraId="7338E7FB" w14:textId="77777777" w:rsidR="00BC2910" w:rsidRPr="00BC2910" w:rsidRDefault="00BC2910" w:rsidP="00BC2910">
      <w:pPr>
        <w:ind w:left="20" w:firstLine="500"/>
        <w:jc w:val="both"/>
        <w:rPr>
          <w:rFonts w:ascii="Arial" w:hAnsi="Arial"/>
          <w:sz w:val="20"/>
        </w:rPr>
      </w:pPr>
      <w:r w:rsidRPr="00BC2910">
        <w:rPr>
          <w:rFonts w:ascii="Arial" w:hAnsi="Arial"/>
          <w:sz w:val="20"/>
        </w:rPr>
        <w:t>През 2024 г. член на Управителния съвет е получил допълнително възнаграждение в размер на 223 хил. лв. за положени лични усилия в подготовката и изготвянето на документация по проект на Дружеството.</w:t>
      </w:r>
    </w:p>
    <w:p w14:paraId="69286FBB" w14:textId="77777777" w:rsidR="00BC2910" w:rsidRPr="00BC2910" w:rsidRDefault="00BC2910" w:rsidP="00BC2910">
      <w:pPr>
        <w:ind w:left="20" w:firstLine="500"/>
        <w:jc w:val="both"/>
        <w:rPr>
          <w:rFonts w:ascii="Arial" w:hAnsi="Arial"/>
          <w:sz w:val="20"/>
        </w:rPr>
      </w:pPr>
    </w:p>
    <w:p w14:paraId="4F535A56" w14:textId="77777777" w:rsidR="00BC2910" w:rsidRPr="00BC2910" w:rsidRDefault="00BC2910" w:rsidP="00BC2910">
      <w:pPr>
        <w:pStyle w:val="30"/>
        <w:shd w:val="clear" w:color="auto" w:fill="auto"/>
        <w:ind w:left="20" w:right="20" w:firstLine="500"/>
        <w:rPr>
          <w:rFonts w:ascii="Arial" w:hAnsi="Arial" w:cs="Arial"/>
          <w:i w:val="0"/>
          <w:sz w:val="20"/>
          <w:szCs w:val="20"/>
          <w:lang w:val="bg-BG"/>
        </w:rPr>
      </w:pPr>
      <w:r w:rsidRPr="00BC2910">
        <w:rPr>
          <w:rFonts w:ascii="Arial" w:hAnsi="Arial" w:cs="Arial"/>
          <w:i w:val="0"/>
          <w:sz w:val="20"/>
          <w:szCs w:val="20"/>
          <w:lang w:val="bg-BG"/>
        </w:rPr>
        <w:t>г) всички допълнителни плащания за услуги, предоставени от лицето извън обичайните му функции, когато подобни плащания са допустими съгласно сключения с него договор:</w:t>
      </w:r>
    </w:p>
    <w:p w14:paraId="4BBD6351" w14:textId="77777777" w:rsidR="00BC2910" w:rsidRPr="00BC2910" w:rsidRDefault="00BC2910" w:rsidP="00BC2910">
      <w:pPr>
        <w:ind w:left="20" w:firstLine="500"/>
        <w:jc w:val="both"/>
        <w:rPr>
          <w:rFonts w:ascii="Arial" w:hAnsi="Arial"/>
          <w:sz w:val="20"/>
        </w:rPr>
      </w:pPr>
      <w:r w:rsidRPr="00BC2910">
        <w:rPr>
          <w:rFonts w:ascii="Arial" w:hAnsi="Arial"/>
          <w:sz w:val="20"/>
        </w:rPr>
        <w:t>Няма такива.</w:t>
      </w:r>
    </w:p>
    <w:p w14:paraId="3B97FE9B" w14:textId="77777777" w:rsidR="00BC2910" w:rsidRPr="00BC2910" w:rsidRDefault="00BC2910" w:rsidP="00BC2910">
      <w:pPr>
        <w:ind w:left="20" w:firstLine="500"/>
        <w:jc w:val="both"/>
        <w:rPr>
          <w:rFonts w:ascii="Arial" w:hAnsi="Arial"/>
          <w:sz w:val="20"/>
        </w:rPr>
      </w:pPr>
    </w:p>
    <w:p w14:paraId="510F5487" w14:textId="77777777" w:rsidR="00BC2910" w:rsidRPr="00BC2910" w:rsidRDefault="00BC2910" w:rsidP="00BC2910">
      <w:pPr>
        <w:pStyle w:val="30"/>
        <w:shd w:val="clear" w:color="auto" w:fill="auto"/>
        <w:ind w:left="20" w:right="20" w:firstLine="500"/>
        <w:rPr>
          <w:rFonts w:ascii="Arial" w:hAnsi="Arial" w:cs="Arial"/>
          <w:i w:val="0"/>
          <w:sz w:val="20"/>
          <w:szCs w:val="20"/>
          <w:lang w:val="bg-BG"/>
        </w:rPr>
      </w:pPr>
      <w:r w:rsidRPr="00BC2910">
        <w:rPr>
          <w:rFonts w:ascii="Arial" w:hAnsi="Arial" w:cs="Arial"/>
          <w:i w:val="0"/>
          <w:sz w:val="20"/>
          <w:szCs w:val="20"/>
          <w:lang w:val="bg-BG"/>
        </w:rPr>
        <w:t>д) платеното и/или начислено обезщетение по повод прекратяване на функциите му по време на последната финансова година:</w:t>
      </w:r>
    </w:p>
    <w:p w14:paraId="542A9F2D" w14:textId="77777777" w:rsidR="00BC2910" w:rsidRPr="00BC2910" w:rsidRDefault="00BC2910" w:rsidP="00BC2910">
      <w:pPr>
        <w:ind w:left="20" w:right="20" w:firstLine="500"/>
        <w:jc w:val="both"/>
        <w:rPr>
          <w:rFonts w:ascii="Arial" w:hAnsi="Arial"/>
          <w:sz w:val="20"/>
        </w:rPr>
      </w:pPr>
      <w:r w:rsidRPr="00BC2910">
        <w:rPr>
          <w:rFonts w:ascii="Arial" w:hAnsi="Arial"/>
          <w:sz w:val="20"/>
        </w:rPr>
        <w:t>През последната финансова година няма платено и/или начислено обезщетение по повод на прекратяване на функциите на член на съответния съвет.</w:t>
      </w:r>
    </w:p>
    <w:p w14:paraId="02295CEA" w14:textId="77777777" w:rsidR="00BC2910" w:rsidRPr="00BC2910" w:rsidRDefault="00BC2910" w:rsidP="00BC2910">
      <w:pPr>
        <w:ind w:left="20" w:right="20" w:firstLine="500"/>
        <w:jc w:val="both"/>
        <w:rPr>
          <w:rFonts w:ascii="Arial" w:hAnsi="Arial"/>
          <w:sz w:val="20"/>
        </w:rPr>
      </w:pPr>
    </w:p>
    <w:p w14:paraId="07DE2F23" w14:textId="77777777" w:rsidR="00BC2910" w:rsidRPr="00BC2910" w:rsidRDefault="00BC2910" w:rsidP="00BC2910">
      <w:pPr>
        <w:pStyle w:val="30"/>
        <w:shd w:val="clear" w:color="auto" w:fill="auto"/>
        <w:ind w:left="20" w:right="20" w:firstLine="500"/>
        <w:rPr>
          <w:rFonts w:ascii="Arial" w:hAnsi="Arial" w:cs="Arial"/>
          <w:i w:val="0"/>
          <w:sz w:val="20"/>
          <w:szCs w:val="20"/>
          <w:lang w:val="bg-BG"/>
        </w:rPr>
      </w:pPr>
      <w:r w:rsidRPr="00BC2910">
        <w:rPr>
          <w:rFonts w:ascii="Arial" w:hAnsi="Arial" w:cs="Arial"/>
          <w:i w:val="0"/>
          <w:sz w:val="20"/>
          <w:szCs w:val="20"/>
          <w:lang w:val="bg-BG"/>
        </w:rPr>
        <w:t>е) обща оценка на всички непарични облаги, приравнени на възнаграждения, извън посочените в букви "а" - "д":</w:t>
      </w:r>
    </w:p>
    <w:p w14:paraId="71C3190C" w14:textId="77777777" w:rsidR="00BC2910" w:rsidRPr="00BC2910" w:rsidRDefault="00BC2910" w:rsidP="00BC2910">
      <w:pPr>
        <w:ind w:left="20" w:firstLine="500"/>
        <w:jc w:val="both"/>
        <w:rPr>
          <w:rFonts w:ascii="Arial" w:hAnsi="Arial"/>
          <w:sz w:val="20"/>
        </w:rPr>
      </w:pPr>
      <w:r w:rsidRPr="00BC2910">
        <w:rPr>
          <w:rFonts w:ascii="Arial" w:hAnsi="Arial"/>
          <w:sz w:val="20"/>
        </w:rPr>
        <w:t>Няма такива.</w:t>
      </w:r>
    </w:p>
    <w:p w14:paraId="64A4CF31" w14:textId="77777777" w:rsidR="00BC2910" w:rsidRPr="00BC2910" w:rsidRDefault="00BC2910" w:rsidP="00BC2910">
      <w:pPr>
        <w:pStyle w:val="30"/>
        <w:shd w:val="clear" w:color="auto" w:fill="auto"/>
        <w:ind w:left="20" w:right="20" w:firstLine="500"/>
        <w:rPr>
          <w:rFonts w:ascii="Arial" w:hAnsi="Arial" w:cs="Arial"/>
          <w:i w:val="0"/>
          <w:sz w:val="20"/>
          <w:szCs w:val="20"/>
          <w:lang w:val="bg-BG"/>
        </w:rPr>
      </w:pPr>
      <w:r w:rsidRPr="00BC2910">
        <w:rPr>
          <w:rFonts w:ascii="Arial" w:hAnsi="Arial" w:cs="Arial"/>
          <w:i w:val="0"/>
          <w:sz w:val="20"/>
          <w:szCs w:val="20"/>
          <w:lang w:val="bg-BG"/>
        </w:rPr>
        <w:t>ж) информация относно всички предоставени заеми, плащания на социално-битови разходи и гаранции от дружеството или от негови дъщерни дружества или други дружества, които са предмет на консолидация в годишния му финансов отчет, включително данни за оставащата неизплатена част и лихвите:</w:t>
      </w:r>
    </w:p>
    <w:p w14:paraId="21AD86CF" w14:textId="77777777" w:rsidR="00BC2910" w:rsidRPr="00BC2910" w:rsidRDefault="00BC2910" w:rsidP="00BC2910">
      <w:pPr>
        <w:ind w:left="20" w:firstLine="500"/>
        <w:jc w:val="both"/>
        <w:rPr>
          <w:rFonts w:ascii="Arial" w:hAnsi="Arial"/>
          <w:sz w:val="20"/>
        </w:rPr>
      </w:pPr>
      <w:r w:rsidRPr="00BC2910">
        <w:rPr>
          <w:rFonts w:ascii="Arial" w:hAnsi="Arial"/>
          <w:sz w:val="20"/>
        </w:rPr>
        <w:t>Няма такива.</w:t>
      </w:r>
    </w:p>
    <w:p w14:paraId="19197E48" w14:textId="77777777" w:rsidR="00BC2910" w:rsidRPr="00BC2910" w:rsidRDefault="00BC2910" w:rsidP="00BC2910">
      <w:pPr>
        <w:pStyle w:val="NoSpacing"/>
        <w:jc w:val="both"/>
        <w:rPr>
          <w:rFonts w:ascii="Arial" w:hAnsi="Arial" w:cs="Arial"/>
          <w:sz w:val="20"/>
          <w:szCs w:val="20"/>
        </w:rPr>
      </w:pPr>
    </w:p>
    <w:p w14:paraId="020E43C9"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15. Информация по отношение на акциите и/или опциите върху акции и/или други схеми за стимулиране въз основа на акции;</w:t>
      </w:r>
    </w:p>
    <w:p w14:paraId="784B2F43" w14:textId="77777777" w:rsidR="00BC2910" w:rsidRPr="00BC2910" w:rsidRDefault="00BC2910" w:rsidP="00BC2910">
      <w:pPr>
        <w:pStyle w:val="NoSpacing"/>
        <w:ind w:firstLine="708"/>
        <w:jc w:val="both"/>
        <w:rPr>
          <w:rFonts w:ascii="Arial" w:hAnsi="Arial" w:cs="Arial"/>
          <w:sz w:val="20"/>
          <w:szCs w:val="20"/>
        </w:rPr>
      </w:pPr>
    </w:p>
    <w:p w14:paraId="776114DA"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а) брой на предложените опции върху акции или предоставените акции от дружеството през съответната финансова година и условията</w:t>
      </w:r>
      <w:r w:rsidRPr="00BC2910">
        <w:rPr>
          <w:rStyle w:val="31"/>
          <w:rFonts w:ascii="Arial" w:eastAsia="Courier New" w:hAnsi="Arial" w:cs="Arial"/>
          <w:sz w:val="20"/>
          <w:szCs w:val="20"/>
        </w:rPr>
        <w:t xml:space="preserve">, </w:t>
      </w:r>
      <w:r w:rsidRPr="00BC2910">
        <w:rPr>
          <w:rFonts w:ascii="Arial" w:hAnsi="Arial" w:cs="Arial"/>
          <w:sz w:val="20"/>
          <w:szCs w:val="20"/>
        </w:rPr>
        <w:t>при които са предложени</w:t>
      </w:r>
      <w:r w:rsidRPr="00BC2910">
        <w:rPr>
          <w:rStyle w:val="31"/>
          <w:rFonts w:ascii="Arial" w:eastAsia="Courier New" w:hAnsi="Arial" w:cs="Arial"/>
          <w:sz w:val="20"/>
          <w:szCs w:val="20"/>
        </w:rPr>
        <w:t xml:space="preserve">, </w:t>
      </w:r>
      <w:r w:rsidRPr="00BC2910">
        <w:rPr>
          <w:rFonts w:ascii="Arial" w:hAnsi="Arial" w:cs="Arial"/>
          <w:sz w:val="20"/>
          <w:szCs w:val="20"/>
        </w:rPr>
        <w:t>съответно предоставени:</w:t>
      </w:r>
    </w:p>
    <w:p w14:paraId="6269D52C" w14:textId="77777777" w:rsidR="00BC2910" w:rsidRPr="00BC2910" w:rsidRDefault="00BC2910" w:rsidP="00BC2910">
      <w:pPr>
        <w:pStyle w:val="NoSpacing"/>
        <w:ind w:firstLine="708"/>
        <w:jc w:val="both"/>
        <w:rPr>
          <w:rFonts w:ascii="Arial" w:hAnsi="Arial" w:cs="Arial"/>
          <w:iCs/>
          <w:sz w:val="20"/>
          <w:szCs w:val="20"/>
        </w:rPr>
      </w:pPr>
      <w:r w:rsidRPr="00BC2910">
        <w:rPr>
          <w:rFonts w:ascii="Arial" w:hAnsi="Arial" w:cs="Arial"/>
          <w:iCs/>
          <w:sz w:val="20"/>
          <w:szCs w:val="20"/>
        </w:rPr>
        <w:t>Няма такива.</w:t>
      </w:r>
    </w:p>
    <w:p w14:paraId="1123DB12" w14:textId="77777777" w:rsidR="00BC2910" w:rsidRPr="00BC2910" w:rsidRDefault="00BC2910" w:rsidP="00BC2910">
      <w:pPr>
        <w:pStyle w:val="NoSpacing"/>
        <w:ind w:firstLine="708"/>
        <w:jc w:val="both"/>
        <w:rPr>
          <w:rFonts w:ascii="Arial" w:hAnsi="Arial" w:cs="Arial"/>
          <w:iCs/>
          <w:sz w:val="20"/>
          <w:szCs w:val="20"/>
        </w:rPr>
      </w:pPr>
    </w:p>
    <w:p w14:paraId="2797EC1A"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б) брой на упражнените опции върху акции през съответната финансова година и за всяка от тях</w:t>
      </w:r>
      <w:r w:rsidRPr="00BC2910">
        <w:rPr>
          <w:rStyle w:val="31"/>
          <w:rFonts w:ascii="Arial" w:eastAsia="Courier New" w:hAnsi="Arial" w:cs="Arial"/>
          <w:sz w:val="20"/>
          <w:szCs w:val="20"/>
        </w:rPr>
        <w:t xml:space="preserve">, </w:t>
      </w:r>
      <w:r w:rsidRPr="00BC2910">
        <w:rPr>
          <w:rFonts w:ascii="Arial" w:hAnsi="Arial" w:cs="Arial"/>
          <w:sz w:val="20"/>
          <w:szCs w:val="20"/>
        </w:rPr>
        <w:t>брой на акциите и цената на упражняване на опцията ши стойността на лихвата по схемата за стимулиране на база акции към края на финансовата година:</w:t>
      </w:r>
    </w:p>
    <w:p w14:paraId="0A495B85" w14:textId="77777777" w:rsidR="00BC2910" w:rsidRPr="00BC2910" w:rsidRDefault="00BC2910" w:rsidP="00BC2910">
      <w:pPr>
        <w:pStyle w:val="NoSpacing"/>
        <w:ind w:firstLine="708"/>
        <w:jc w:val="both"/>
        <w:rPr>
          <w:rFonts w:ascii="Arial" w:hAnsi="Arial" w:cs="Arial"/>
          <w:iCs/>
          <w:sz w:val="20"/>
          <w:szCs w:val="20"/>
        </w:rPr>
      </w:pPr>
      <w:r w:rsidRPr="00BC2910">
        <w:rPr>
          <w:rFonts w:ascii="Arial" w:hAnsi="Arial" w:cs="Arial"/>
          <w:iCs/>
          <w:sz w:val="20"/>
          <w:szCs w:val="20"/>
        </w:rPr>
        <w:t>Няма такива.</w:t>
      </w:r>
    </w:p>
    <w:p w14:paraId="3B48A807" w14:textId="77777777" w:rsidR="00BC2910" w:rsidRPr="00BC2910" w:rsidRDefault="00BC2910" w:rsidP="00BC2910">
      <w:pPr>
        <w:pStyle w:val="NoSpacing"/>
        <w:ind w:firstLine="708"/>
        <w:jc w:val="both"/>
        <w:rPr>
          <w:rFonts w:ascii="Arial" w:hAnsi="Arial" w:cs="Arial"/>
          <w:i/>
          <w:sz w:val="20"/>
          <w:szCs w:val="20"/>
        </w:rPr>
      </w:pPr>
    </w:p>
    <w:p w14:paraId="6D62DC8C"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в) брой на неупражнените опции върху акции към края на финансовата година</w:t>
      </w:r>
      <w:r w:rsidRPr="00BC2910">
        <w:rPr>
          <w:rStyle w:val="31"/>
          <w:rFonts w:ascii="Arial" w:eastAsia="Courier New" w:hAnsi="Arial" w:cs="Arial"/>
          <w:sz w:val="20"/>
          <w:szCs w:val="20"/>
        </w:rPr>
        <w:t xml:space="preserve">, </w:t>
      </w:r>
      <w:r w:rsidRPr="00BC2910">
        <w:rPr>
          <w:rFonts w:ascii="Arial" w:hAnsi="Arial" w:cs="Arial"/>
          <w:sz w:val="20"/>
          <w:szCs w:val="20"/>
        </w:rPr>
        <w:t>включително данни относно тяхната цена и дата на упражняване и съществени условия за упражняване на правата:</w:t>
      </w:r>
    </w:p>
    <w:p w14:paraId="04B3D60F"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Няма такива.</w:t>
      </w:r>
    </w:p>
    <w:p w14:paraId="02279FD8" w14:textId="77777777" w:rsidR="00BC2910" w:rsidRPr="00BC2910" w:rsidRDefault="00BC2910" w:rsidP="00BC2910">
      <w:pPr>
        <w:pStyle w:val="NoSpacing"/>
        <w:ind w:firstLine="708"/>
        <w:jc w:val="both"/>
        <w:rPr>
          <w:rFonts w:ascii="Arial" w:hAnsi="Arial" w:cs="Arial"/>
          <w:sz w:val="20"/>
          <w:szCs w:val="20"/>
        </w:rPr>
      </w:pPr>
    </w:p>
    <w:p w14:paraId="452BE341"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г) всякакви промени в сроковете и условията на съществуващи опции върху акции, приети през финансовата година:</w:t>
      </w:r>
    </w:p>
    <w:p w14:paraId="3FBA20E3"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Няма такива.</w:t>
      </w:r>
    </w:p>
    <w:p w14:paraId="628C8100" w14:textId="77777777" w:rsidR="00BC2910" w:rsidRPr="00BC2910" w:rsidRDefault="00BC2910" w:rsidP="00BC2910">
      <w:pPr>
        <w:pStyle w:val="NoSpacing"/>
        <w:ind w:firstLine="708"/>
        <w:jc w:val="both"/>
        <w:rPr>
          <w:rFonts w:ascii="Arial" w:hAnsi="Arial" w:cs="Arial"/>
          <w:b/>
          <w:sz w:val="20"/>
          <w:szCs w:val="20"/>
        </w:rPr>
      </w:pPr>
      <w:bookmarkStart w:id="0" w:name="bookmark4"/>
    </w:p>
    <w:p w14:paraId="433DC35A"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16. Годишно изменение на възнаграждението, резултатите на дружеството и на средния размер на възнагражденията на основа на пълно работно време на служителите на дружеството, които не са директори, през предходните финансови години, представени заедно по начин, който да позволява съпоставяне</w:t>
      </w:r>
    </w:p>
    <w:p w14:paraId="337C322E" w14:textId="77777777" w:rsidR="00BC2910" w:rsidRPr="00BC2910" w:rsidRDefault="00BC2910" w:rsidP="00BC2910">
      <w:pPr>
        <w:pStyle w:val="NoSpacing"/>
        <w:ind w:firstLine="708"/>
        <w:jc w:val="both"/>
        <w:rPr>
          <w:rFonts w:ascii="Arial" w:hAnsi="Arial" w:cs="Arial"/>
          <w:sz w:val="20"/>
          <w:szCs w:val="20"/>
        </w:rPr>
      </w:pPr>
    </w:p>
    <w:p w14:paraId="3E9DEA6C"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А. Годишно възнаграждение на членовете на Управителния съвет на „Зърнени храни България” АД:</w:t>
      </w: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80"/>
        <w:gridCol w:w="1955"/>
        <w:gridCol w:w="1135"/>
        <w:gridCol w:w="1277"/>
        <w:gridCol w:w="1132"/>
        <w:gridCol w:w="2060"/>
        <w:gridCol w:w="1201"/>
      </w:tblGrid>
      <w:tr w:rsidR="00BC2910" w:rsidRPr="00BC2910" w14:paraId="1C4D477E" w14:textId="77777777" w:rsidTr="001435BE">
        <w:tc>
          <w:tcPr>
            <w:tcW w:w="880" w:type="dxa"/>
          </w:tcPr>
          <w:p w14:paraId="4B3717A9" w14:textId="77777777" w:rsidR="00BC2910" w:rsidRPr="00BC2910" w:rsidRDefault="00BC2910" w:rsidP="001435BE">
            <w:pPr>
              <w:pStyle w:val="NoSpacing"/>
              <w:rPr>
                <w:rFonts w:ascii="Arial" w:hAnsi="Arial" w:cs="Arial"/>
                <w:b/>
                <w:sz w:val="17"/>
                <w:szCs w:val="17"/>
              </w:rPr>
            </w:pPr>
            <w:bookmarkStart w:id="1" w:name="_Hlk193272491"/>
            <w:r w:rsidRPr="00BC2910">
              <w:rPr>
                <w:rFonts w:ascii="Arial" w:hAnsi="Arial" w:cs="Arial"/>
                <w:b/>
                <w:sz w:val="17"/>
                <w:szCs w:val="17"/>
              </w:rPr>
              <w:t>Година</w:t>
            </w:r>
          </w:p>
        </w:tc>
        <w:tc>
          <w:tcPr>
            <w:tcW w:w="1955" w:type="dxa"/>
          </w:tcPr>
          <w:p w14:paraId="1B9393DA"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Размер на възнагражденията,</w:t>
            </w:r>
          </w:p>
          <w:p w14:paraId="079BC36D"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лева</w:t>
            </w:r>
          </w:p>
        </w:tc>
        <w:tc>
          <w:tcPr>
            <w:tcW w:w="1135" w:type="dxa"/>
          </w:tcPr>
          <w:p w14:paraId="7DA4ED08" w14:textId="77777777" w:rsidR="00BC2910" w:rsidRPr="00BC2910" w:rsidRDefault="00BC2910" w:rsidP="001435BE">
            <w:pPr>
              <w:pStyle w:val="NoSpacing"/>
              <w:ind w:hanging="80"/>
              <w:jc w:val="center"/>
              <w:rPr>
                <w:rFonts w:ascii="Arial" w:hAnsi="Arial" w:cs="Arial"/>
                <w:b/>
                <w:sz w:val="17"/>
                <w:szCs w:val="17"/>
              </w:rPr>
            </w:pPr>
            <w:r w:rsidRPr="00BC2910">
              <w:rPr>
                <w:rFonts w:ascii="Arial" w:hAnsi="Arial" w:cs="Arial"/>
                <w:b/>
                <w:sz w:val="17"/>
                <w:szCs w:val="17"/>
              </w:rPr>
              <w:t>Изменение</w:t>
            </w:r>
          </w:p>
          <w:p w14:paraId="3B265434"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w:t>
            </w:r>
          </w:p>
        </w:tc>
        <w:tc>
          <w:tcPr>
            <w:tcW w:w="1277" w:type="dxa"/>
          </w:tcPr>
          <w:p w14:paraId="487911F4"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Годишен финансов резултат,</w:t>
            </w:r>
          </w:p>
          <w:p w14:paraId="67B286EB"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лева</w:t>
            </w:r>
          </w:p>
        </w:tc>
        <w:tc>
          <w:tcPr>
            <w:tcW w:w="1132" w:type="dxa"/>
          </w:tcPr>
          <w:p w14:paraId="46EED7F0" w14:textId="77777777" w:rsidR="00BC2910" w:rsidRPr="00BC2910" w:rsidRDefault="00BC2910" w:rsidP="001435BE">
            <w:pPr>
              <w:pStyle w:val="NoSpacing"/>
              <w:ind w:hanging="78"/>
              <w:jc w:val="center"/>
              <w:rPr>
                <w:rFonts w:ascii="Arial" w:hAnsi="Arial" w:cs="Arial"/>
                <w:b/>
                <w:sz w:val="17"/>
                <w:szCs w:val="17"/>
              </w:rPr>
            </w:pPr>
            <w:r w:rsidRPr="00BC2910">
              <w:rPr>
                <w:rFonts w:ascii="Arial" w:hAnsi="Arial" w:cs="Arial"/>
                <w:b/>
                <w:sz w:val="17"/>
                <w:szCs w:val="17"/>
              </w:rPr>
              <w:t>Изменение</w:t>
            </w:r>
          </w:p>
          <w:p w14:paraId="53DEE19C"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w:t>
            </w:r>
          </w:p>
        </w:tc>
        <w:tc>
          <w:tcPr>
            <w:tcW w:w="2060" w:type="dxa"/>
          </w:tcPr>
          <w:p w14:paraId="28820C31"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Среден месечен размер на възнаграждението в дружеството,</w:t>
            </w:r>
          </w:p>
          <w:p w14:paraId="201A8A92"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лева</w:t>
            </w:r>
          </w:p>
        </w:tc>
        <w:tc>
          <w:tcPr>
            <w:tcW w:w="1201" w:type="dxa"/>
          </w:tcPr>
          <w:p w14:paraId="3542C38E"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Изменение</w:t>
            </w:r>
          </w:p>
          <w:p w14:paraId="5D54E11F"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w:t>
            </w:r>
          </w:p>
        </w:tc>
      </w:tr>
      <w:tr w:rsidR="00BC2910" w:rsidRPr="00BC2910" w14:paraId="6AD2423F" w14:textId="77777777" w:rsidTr="001435BE">
        <w:tc>
          <w:tcPr>
            <w:tcW w:w="880" w:type="dxa"/>
            <w:vAlign w:val="center"/>
          </w:tcPr>
          <w:p w14:paraId="5BBC6F75"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2020</w:t>
            </w:r>
          </w:p>
        </w:tc>
        <w:tc>
          <w:tcPr>
            <w:tcW w:w="1955" w:type="dxa"/>
            <w:vAlign w:val="center"/>
          </w:tcPr>
          <w:p w14:paraId="670CCEAB"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w:t>
            </w:r>
          </w:p>
        </w:tc>
        <w:tc>
          <w:tcPr>
            <w:tcW w:w="1135" w:type="dxa"/>
            <w:vAlign w:val="center"/>
          </w:tcPr>
          <w:p w14:paraId="716156ED"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- 100%</w:t>
            </w:r>
          </w:p>
        </w:tc>
        <w:tc>
          <w:tcPr>
            <w:tcW w:w="1277" w:type="dxa"/>
            <w:vAlign w:val="center"/>
          </w:tcPr>
          <w:p w14:paraId="3E50B603"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865 000</w:t>
            </w:r>
          </w:p>
        </w:tc>
        <w:tc>
          <w:tcPr>
            <w:tcW w:w="1132" w:type="dxa"/>
            <w:vAlign w:val="center"/>
          </w:tcPr>
          <w:p w14:paraId="39636AEE" w14:textId="77777777" w:rsidR="00BC2910" w:rsidRPr="00BC2910" w:rsidRDefault="00BC2910" w:rsidP="001435BE">
            <w:pPr>
              <w:pStyle w:val="NoSpacing"/>
              <w:jc w:val="right"/>
              <w:rPr>
                <w:rFonts w:ascii="Arial" w:hAnsi="Arial" w:cs="Arial"/>
                <w:sz w:val="18"/>
                <w:szCs w:val="20"/>
              </w:rPr>
            </w:pPr>
            <w:r w:rsidRPr="00BC2910">
              <w:rPr>
                <w:rFonts w:ascii="Arial" w:hAnsi="Arial"/>
                <w:sz w:val="18"/>
              </w:rPr>
              <w:t>- 31.00 %</w:t>
            </w:r>
          </w:p>
        </w:tc>
        <w:tc>
          <w:tcPr>
            <w:tcW w:w="2060" w:type="dxa"/>
            <w:vAlign w:val="center"/>
          </w:tcPr>
          <w:p w14:paraId="3609FE22"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785</w:t>
            </w:r>
          </w:p>
        </w:tc>
        <w:tc>
          <w:tcPr>
            <w:tcW w:w="1201" w:type="dxa"/>
            <w:vAlign w:val="center"/>
          </w:tcPr>
          <w:p w14:paraId="386737BE"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(0.25 %)</w:t>
            </w:r>
          </w:p>
        </w:tc>
      </w:tr>
      <w:tr w:rsidR="00BC2910" w:rsidRPr="00BC2910" w14:paraId="1DAAD1E8" w14:textId="77777777" w:rsidTr="001435BE">
        <w:tc>
          <w:tcPr>
            <w:tcW w:w="880" w:type="dxa"/>
            <w:vAlign w:val="center"/>
          </w:tcPr>
          <w:p w14:paraId="1F445D01"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2021</w:t>
            </w:r>
          </w:p>
        </w:tc>
        <w:tc>
          <w:tcPr>
            <w:tcW w:w="1955" w:type="dxa"/>
            <w:vAlign w:val="center"/>
          </w:tcPr>
          <w:p w14:paraId="1CB0BB6B"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21 000</w:t>
            </w:r>
          </w:p>
        </w:tc>
        <w:tc>
          <w:tcPr>
            <w:tcW w:w="1135" w:type="dxa"/>
            <w:vAlign w:val="center"/>
          </w:tcPr>
          <w:p w14:paraId="4312B95C"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100%</w:t>
            </w:r>
          </w:p>
        </w:tc>
        <w:tc>
          <w:tcPr>
            <w:tcW w:w="1277" w:type="dxa"/>
            <w:vAlign w:val="center"/>
          </w:tcPr>
          <w:p w14:paraId="405DCED2"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544 000</w:t>
            </w:r>
          </w:p>
        </w:tc>
        <w:tc>
          <w:tcPr>
            <w:tcW w:w="1132" w:type="dxa"/>
            <w:vAlign w:val="center"/>
          </w:tcPr>
          <w:p w14:paraId="69D4244E" w14:textId="77777777" w:rsidR="00BC2910" w:rsidRPr="00BC2910" w:rsidRDefault="00BC2910" w:rsidP="001435BE">
            <w:pPr>
              <w:pStyle w:val="NoSpacing"/>
              <w:jc w:val="right"/>
              <w:rPr>
                <w:rFonts w:ascii="Arial" w:hAnsi="Arial" w:cs="Arial"/>
                <w:sz w:val="18"/>
                <w:szCs w:val="20"/>
              </w:rPr>
            </w:pPr>
            <w:r w:rsidRPr="00BC2910">
              <w:rPr>
                <w:rFonts w:ascii="Arial" w:hAnsi="Arial"/>
                <w:sz w:val="18"/>
              </w:rPr>
              <w:t>- 37.11 %</w:t>
            </w:r>
          </w:p>
        </w:tc>
        <w:tc>
          <w:tcPr>
            <w:tcW w:w="2060" w:type="dxa"/>
            <w:vAlign w:val="center"/>
          </w:tcPr>
          <w:p w14:paraId="0A81B242"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957</w:t>
            </w:r>
          </w:p>
        </w:tc>
        <w:tc>
          <w:tcPr>
            <w:tcW w:w="1201" w:type="dxa"/>
            <w:vAlign w:val="center"/>
          </w:tcPr>
          <w:p w14:paraId="2CA0535D"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21.91 %</w:t>
            </w:r>
          </w:p>
        </w:tc>
      </w:tr>
      <w:tr w:rsidR="00BC2910" w:rsidRPr="00BC2910" w14:paraId="12DC0C60" w14:textId="77777777" w:rsidTr="001435BE">
        <w:tc>
          <w:tcPr>
            <w:tcW w:w="880" w:type="dxa"/>
            <w:vAlign w:val="center"/>
          </w:tcPr>
          <w:p w14:paraId="3D4370D2"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2022</w:t>
            </w:r>
          </w:p>
        </w:tc>
        <w:tc>
          <w:tcPr>
            <w:tcW w:w="1955" w:type="dxa"/>
            <w:vAlign w:val="center"/>
          </w:tcPr>
          <w:p w14:paraId="5F4C0353"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w:t>
            </w:r>
          </w:p>
        </w:tc>
        <w:tc>
          <w:tcPr>
            <w:tcW w:w="1135" w:type="dxa"/>
            <w:vAlign w:val="center"/>
          </w:tcPr>
          <w:p w14:paraId="02287B98"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- 100%</w:t>
            </w:r>
          </w:p>
        </w:tc>
        <w:tc>
          <w:tcPr>
            <w:tcW w:w="1277" w:type="dxa"/>
            <w:vAlign w:val="center"/>
          </w:tcPr>
          <w:p w14:paraId="661A3408"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136 000</w:t>
            </w:r>
          </w:p>
        </w:tc>
        <w:tc>
          <w:tcPr>
            <w:tcW w:w="1132" w:type="dxa"/>
            <w:vAlign w:val="center"/>
          </w:tcPr>
          <w:p w14:paraId="164B117F" w14:textId="77777777" w:rsidR="00BC2910" w:rsidRPr="00BC2910" w:rsidRDefault="00BC2910" w:rsidP="001435BE">
            <w:pPr>
              <w:jc w:val="right"/>
              <w:rPr>
                <w:rFonts w:ascii="Arial" w:hAnsi="Arial"/>
                <w:sz w:val="18"/>
              </w:rPr>
            </w:pPr>
            <w:r w:rsidRPr="00BC2910">
              <w:rPr>
                <w:rFonts w:ascii="Arial" w:hAnsi="Arial"/>
                <w:sz w:val="18"/>
              </w:rPr>
              <w:t>- 75.00 %</w:t>
            </w:r>
          </w:p>
        </w:tc>
        <w:tc>
          <w:tcPr>
            <w:tcW w:w="2060" w:type="dxa"/>
            <w:vAlign w:val="center"/>
          </w:tcPr>
          <w:p w14:paraId="58EADF8C"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1 021</w:t>
            </w:r>
          </w:p>
        </w:tc>
        <w:tc>
          <w:tcPr>
            <w:tcW w:w="1201" w:type="dxa"/>
            <w:vAlign w:val="center"/>
          </w:tcPr>
          <w:p w14:paraId="458ED05B"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6.69 %</w:t>
            </w:r>
          </w:p>
        </w:tc>
      </w:tr>
      <w:tr w:rsidR="00BC2910" w:rsidRPr="00BC2910" w14:paraId="2275E4C0" w14:textId="77777777" w:rsidTr="001435BE">
        <w:tc>
          <w:tcPr>
            <w:tcW w:w="880" w:type="dxa"/>
            <w:vAlign w:val="center"/>
          </w:tcPr>
          <w:p w14:paraId="1ED38622"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2023</w:t>
            </w:r>
          </w:p>
        </w:tc>
        <w:tc>
          <w:tcPr>
            <w:tcW w:w="1955" w:type="dxa"/>
            <w:vAlign w:val="center"/>
          </w:tcPr>
          <w:p w14:paraId="33CD963A"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w:t>
            </w:r>
          </w:p>
        </w:tc>
        <w:tc>
          <w:tcPr>
            <w:tcW w:w="1135" w:type="dxa"/>
            <w:vAlign w:val="center"/>
          </w:tcPr>
          <w:p w14:paraId="7108FAAC"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0.00%</w:t>
            </w:r>
          </w:p>
        </w:tc>
        <w:tc>
          <w:tcPr>
            <w:tcW w:w="1277" w:type="dxa"/>
            <w:vAlign w:val="center"/>
          </w:tcPr>
          <w:p w14:paraId="00857CE4"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280 000</w:t>
            </w:r>
          </w:p>
        </w:tc>
        <w:tc>
          <w:tcPr>
            <w:tcW w:w="1132" w:type="dxa"/>
            <w:vAlign w:val="center"/>
          </w:tcPr>
          <w:p w14:paraId="1C14F997" w14:textId="77777777" w:rsidR="00BC2910" w:rsidRPr="00BC2910" w:rsidRDefault="00BC2910" w:rsidP="001435BE">
            <w:pPr>
              <w:jc w:val="right"/>
              <w:rPr>
                <w:rFonts w:ascii="Arial" w:hAnsi="Arial"/>
                <w:sz w:val="18"/>
              </w:rPr>
            </w:pPr>
            <w:r w:rsidRPr="00BC2910">
              <w:rPr>
                <w:rFonts w:ascii="Arial" w:hAnsi="Arial"/>
                <w:sz w:val="18"/>
              </w:rPr>
              <w:t>105.88 %</w:t>
            </w:r>
          </w:p>
        </w:tc>
        <w:tc>
          <w:tcPr>
            <w:tcW w:w="2060" w:type="dxa"/>
            <w:vAlign w:val="center"/>
          </w:tcPr>
          <w:p w14:paraId="6BB7E9A0"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1 135</w:t>
            </w:r>
          </w:p>
        </w:tc>
        <w:tc>
          <w:tcPr>
            <w:tcW w:w="1201" w:type="dxa"/>
            <w:vAlign w:val="center"/>
          </w:tcPr>
          <w:p w14:paraId="098A8751"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11.17 %</w:t>
            </w:r>
          </w:p>
        </w:tc>
      </w:tr>
      <w:tr w:rsidR="00BC2910" w:rsidRPr="00BC2910" w14:paraId="30E1DB05" w14:textId="77777777" w:rsidTr="001435BE">
        <w:tc>
          <w:tcPr>
            <w:tcW w:w="880" w:type="dxa"/>
            <w:vAlign w:val="center"/>
          </w:tcPr>
          <w:p w14:paraId="1FD567AD"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2024</w:t>
            </w:r>
          </w:p>
        </w:tc>
        <w:tc>
          <w:tcPr>
            <w:tcW w:w="1955" w:type="dxa"/>
            <w:vAlign w:val="center"/>
          </w:tcPr>
          <w:p w14:paraId="58F72E17"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222 500</w:t>
            </w:r>
          </w:p>
        </w:tc>
        <w:tc>
          <w:tcPr>
            <w:tcW w:w="1135" w:type="dxa"/>
            <w:vAlign w:val="center"/>
          </w:tcPr>
          <w:p w14:paraId="1DB004D2"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100%</w:t>
            </w:r>
          </w:p>
        </w:tc>
        <w:tc>
          <w:tcPr>
            <w:tcW w:w="1277" w:type="dxa"/>
            <w:vAlign w:val="center"/>
          </w:tcPr>
          <w:p w14:paraId="04B5A550" w14:textId="77777777" w:rsidR="00BC2910" w:rsidRPr="00BC2910" w:rsidRDefault="00BC2910" w:rsidP="001435BE">
            <w:pPr>
              <w:pStyle w:val="NoSpacing"/>
              <w:jc w:val="right"/>
              <w:rPr>
                <w:rFonts w:ascii="Arial" w:hAnsi="Arial" w:cs="Arial"/>
                <w:sz w:val="18"/>
                <w:szCs w:val="20"/>
              </w:rPr>
            </w:pPr>
            <w:r w:rsidRPr="00BC2910">
              <w:rPr>
                <w:rFonts w:ascii="Arial" w:hAnsi="Arial" w:cs="Arial"/>
                <w:sz w:val="18"/>
                <w:szCs w:val="20"/>
              </w:rPr>
              <w:t>178 000</w:t>
            </w:r>
          </w:p>
        </w:tc>
        <w:tc>
          <w:tcPr>
            <w:tcW w:w="1132" w:type="dxa"/>
            <w:vAlign w:val="center"/>
          </w:tcPr>
          <w:p w14:paraId="4793AA4E" w14:textId="77777777" w:rsidR="00BC2910" w:rsidRPr="00BC2910" w:rsidRDefault="00BC2910" w:rsidP="001435BE">
            <w:pPr>
              <w:jc w:val="right"/>
              <w:rPr>
                <w:rFonts w:ascii="Arial" w:hAnsi="Arial"/>
                <w:sz w:val="18"/>
              </w:rPr>
            </w:pPr>
            <w:r w:rsidRPr="00BC2910">
              <w:rPr>
                <w:rFonts w:ascii="Arial" w:hAnsi="Arial"/>
                <w:sz w:val="18"/>
              </w:rPr>
              <w:t>-36.43 %</w:t>
            </w:r>
          </w:p>
        </w:tc>
        <w:tc>
          <w:tcPr>
            <w:tcW w:w="2060" w:type="dxa"/>
            <w:vAlign w:val="center"/>
          </w:tcPr>
          <w:p w14:paraId="06F94DAD"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1 151</w:t>
            </w:r>
          </w:p>
        </w:tc>
        <w:tc>
          <w:tcPr>
            <w:tcW w:w="1201" w:type="dxa"/>
            <w:vAlign w:val="center"/>
          </w:tcPr>
          <w:p w14:paraId="2525A96F"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1.41 %</w:t>
            </w:r>
          </w:p>
        </w:tc>
      </w:tr>
      <w:bookmarkEnd w:id="1"/>
    </w:tbl>
    <w:p w14:paraId="639C2488" w14:textId="77777777" w:rsidR="00BC2910" w:rsidRPr="00BC2910" w:rsidRDefault="00BC2910" w:rsidP="00BC2910">
      <w:pPr>
        <w:pStyle w:val="NoSpacing"/>
        <w:ind w:firstLine="708"/>
        <w:jc w:val="both"/>
        <w:rPr>
          <w:rFonts w:ascii="Arial" w:hAnsi="Arial" w:cs="Arial"/>
          <w:i/>
          <w:sz w:val="20"/>
          <w:szCs w:val="20"/>
        </w:rPr>
      </w:pPr>
    </w:p>
    <w:p w14:paraId="78326DD0"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Б. Годишно възнаграждение на членовете на Надзорния съвет на „Зърнени храни България” АД:</w:t>
      </w:r>
    </w:p>
    <w:tbl>
      <w:tblPr>
        <w:tblW w:w="96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46"/>
        <w:gridCol w:w="1977"/>
        <w:gridCol w:w="1134"/>
        <w:gridCol w:w="1276"/>
        <w:gridCol w:w="1134"/>
        <w:gridCol w:w="2058"/>
        <w:gridCol w:w="1202"/>
      </w:tblGrid>
      <w:tr w:rsidR="00BC2910" w:rsidRPr="00BC2910" w14:paraId="266DE3CA" w14:textId="77777777" w:rsidTr="001435BE">
        <w:tc>
          <w:tcPr>
            <w:tcW w:w="846" w:type="dxa"/>
          </w:tcPr>
          <w:p w14:paraId="41ABC0CB" w14:textId="77777777" w:rsidR="00BC2910" w:rsidRPr="00BC2910" w:rsidRDefault="00BC2910" w:rsidP="001435BE">
            <w:pPr>
              <w:pStyle w:val="NoSpacing"/>
              <w:rPr>
                <w:rFonts w:ascii="Arial" w:hAnsi="Arial" w:cs="Arial"/>
                <w:b/>
                <w:sz w:val="17"/>
                <w:szCs w:val="17"/>
              </w:rPr>
            </w:pPr>
            <w:r w:rsidRPr="00BC2910">
              <w:rPr>
                <w:rFonts w:ascii="Arial" w:hAnsi="Arial" w:cs="Arial"/>
                <w:b/>
                <w:sz w:val="17"/>
                <w:szCs w:val="17"/>
              </w:rPr>
              <w:t>Година</w:t>
            </w:r>
          </w:p>
        </w:tc>
        <w:tc>
          <w:tcPr>
            <w:tcW w:w="1977" w:type="dxa"/>
          </w:tcPr>
          <w:p w14:paraId="75100BE0"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Размер на възнагражденията,</w:t>
            </w:r>
          </w:p>
          <w:p w14:paraId="03A4924E"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лева</w:t>
            </w:r>
          </w:p>
        </w:tc>
        <w:tc>
          <w:tcPr>
            <w:tcW w:w="1134" w:type="dxa"/>
          </w:tcPr>
          <w:p w14:paraId="5B8D6C9D" w14:textId="77777777" w:rsidR="00BC2910" w:rsidRPr="00BC2910" w:rsidRDefault="00BC2910" w:rsidP="001435BE">
            <w:pPr>
              <w:pStyle w:val="NoSpacing"/>
              <w:ind w:hanging="103"/>
              <w:jc w:val="center"/>
              <w:rPr>
                <w:rFonts w:ascii="Arial" w:hAnsi="Arial" w:cs="Arial"/>
                <w:b/>
                <w:sz w:val="17"/>
                <w:szCs w:val="17"/>
              </w:rPr>
            </w:pPr>
            <w:r w:rsidRPr="00BC2910">
              <w:rPr>
                <w:rFonts w:ascii="Arial" w:hAnsi="Arial" w:cs="Arial"/>
                <w:b/>
                <w:sz w:val="17"/>
                <w:szCs w:val="17"/>
              </w:rPr>
              <w:t>Изменение,</w:t>
            </w:r>
          </w:p>
          <w:p w14:paraId="5B8C984D"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w:t>
            </w:r>
          </w:p>
        </w:tc>
        <w:tc>
          <w:tcPr>
            <w:tcW w:w="1276" w:type="dxa"/>
          </w:tcPr>
          <w:p w14:paraId="3BBBB6F0"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Годишен финансов резултат,</w:t>
            </w:r>
          </w:p>
          <w:p w14:paraId="2B65DD6C"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лева</w:t>
            </w:r>
          </w:p>
        </w:tc>
        <w:tc>
          <w:tcPr>
            <w:tcW w:w="1134" w:type="dxa"/>
          </w:tcPr>
          <w:p w14:paraId="7DEC2F9A" w14:textId="77777777" w:rsidR="00BC2910" w:rsidRPr="00BC2910" w:rsidRDefault="00BC2910" w:rsidP="001435BE">
            <w:pPr>
              <w:pStyle w:val="NoSpacing"/>
              <w:ind w:hanging="101"/>
              <w:jc w:val="center"/>
              <w:rPr>
                <w:rFonts w:ascii="Arial" w:hAnsi="Arial" w:cs="Arial"/>
                <w:b/>
                <w:sz w:val="17"/>
                <w:szCs w:val="17"/>
              </w:rPr>
            </w:pPr>
            <w:r w:rsidRPr="00BC2910">
              <w:rPr>
                <w:rFonts w:ascii="Arial" w:hAnsi="Arial" w:cs="Arial"/>
                <w:b/>
                <w:sz w:val="17"/>
                <w:szCs w:val="17"/>
              </w:rPr>
              <w:t>Изменение</w:t>
            </w:r>
          </w:p>
          <w:p w14:paraId="68EB3010"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w:t>
            </w:r>
          </w:p>
        </w:tc>
        <w:tc>
          <w:tcPr>
            <w:tcW w:w="2058" w:type="dxa"/>
          </w:tcPr>
          <w:p w14:paraId="219FBF3D"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Среден месечен размер на възнаграждението в дружеството,</w:t>
            </w:r>
          </w:p>
          <w:p w14:paraId="08785072"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лева</w:t>
            </w:r>
          </w:p>
        </w:tc>
        <w:tc>
          <w:tcPr>
            <w:tcW w:w="1202" w:type="dxa"/>
          </w:tcPr>
          <w:p w14:paraId="0AB2CB42"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Изменение</w:t>
            </w:r>
          </w:p>
          <w:p w14:paraId="082C4C0A" w14:textId="77777777" w:rsidR="00BC2910" w:rsidRPr="00BC2910" w:rsidRDefault="00BC2910" w:rsidP="001435BE">
            <w:pPr>
              <w:pStyle w:val="NoSpacing"/>
              <w:jc w:val="center"/>
              <w:rPr>
                <w:rFonts w:ascii="Arial" w:hAnsi="Arial" w:cs="Arial"/>
                <w:b/>
                <w:sz w:val="17"/>
                <w:szCs w:val="17"/>
              </w:rPr>
            </w:pPr>
            <w:r w:rsidRPr="00BC2910">
              <w:rPr>
                <w:rFonts w:ascii="Arial" w:hAnsi="Arial" w:cs="Arial"/>
                <w:b/>
                <w:sz w:val="17"/>
                <w:szCs w:val="17"/>
              </w:rPr>
              <w:t>в %</w:t>
            </w:r>
          </w:p>
        </w:tc>
      </w:tr>
      <w:tr w:rsidR="00BC2910" w:rsidRPr="00BC2910" w14:paraId="6C09B56F" w14:textId="77777777" w:rsidTr="001435BE">
        <w:tc>
          <w:tcPr>
            <w:tcW w:w="846" w:type="dxa"/>
            <w:vAlign w:val="center"/>
          </w:tcPr>
          <w:p w14:paraId="60C89326"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2020</w:t>
            </w:r>
          </w:p>
        </w:tc>
        <w:tc>
          <w:tcPr>
            <w:tcW w:w="1977" w:type="dxa"/>
            <w:vAlign w:val="center"/>
          </w:tcPr>
          <w:p w14:paraId="09C1FFAF" w14:textId="77777777" w:rsidR="00BC2910" w:rsidRPr="00BC2910" w:rsidRDefault="00BC2910" w:rsidP="001435BE">
            <w:pPr>
              <w:jc w:val="center"/>
              <w:rPr>
                <w:rFonts w:ascii="Arial" w:hAnsi="Arial"/>
                <w:sz w:val="18"/>
              </w:rPr>
            </w:pPr>
            <w:r w:rsidRPr="00BC2910">
              <w:rPr>
                <w:rFonts w:ascii="Arial" w:hAnsi="Arial"/>
                <w:sz w:val="18"/>
              </w:rPr>
              <w:t>0</w:t>
            </w:r>
          </w:p>
        </w:tc>
        <w:tc>
          <w:tcPr>
            <w:tcW w:w="1134" w:type="dxa"/>
            <w:vAlign w:val="center"/>
          </w:tcPr>
          <w:p w14:paraId="727A9F1C"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0.00 %</w:t>
            </w:r>
          </w:p>
        </w:tc>
        <w:tc>
          <w:tcPr>
            <w:tcW w:w="1276" w:type="dxa"/>
            <w:vAlign w:val="center"/>
          </w:tcPr>
          <w:p w14:paraId="6536DA66"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865 000</w:t>
            </w:r>
          </w:p>
        </w:tc>
        <w:tc>
          <w:tcPr>
            <w:tcW w:w="1134" w:type="dxa"/>
            <w:vAlign w:val="center"/>
          </w:tcPr>
          <w:p w14:paraId="0465642F" w14:textId="77777777" w:rsidR="00BC2910" w:rsidRPr="00BC2910" w:rsidRDefault="00BC2910" w:rsidP="001435BE">
            <w:pPr>
              <w:pStyle w:val="NoSpacing"/>
              <w:jc w:val="center"/>
              <w:rPr>
                <w:rFonts w:ascii="Arial" w:hAnsi="Arial" w:cs="Arial"/>
                <w:sz w:val="18"/>
                <w:szCs w:val="20"/>
              </w:rPr>
            </w:pPr>
            <w:r w:rsidRPr="00BC2910">
              <w:rPr>
                <w:rFonts w:ascii="Arial" w:hAnsi="Arial"/>
                <w:sz w:val="18"/>
              </w:rPr>
              <w:t>- 31.00 %</w:t>
            </w:r>
          </w:p>
        </w:tc>
        <w:tc>
          <w:tcPr>
            <w:tcW w:w="2058" w:type="dxa"/>
            <w:vAlign w:val="center"/>
          </w:tcPr>
          <w:p w14:paraId="40C10C7B"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785</w:t>
            </w:r>
          </w:p>
        </w:tc>
        <w:tc>
          <w:tcPr>
            <w:tcW w:w="1202" w:type="dxa"/>
            <w:vAlign w:val="center"/>
          </w:tcPr>
          <w:p w14:paraId="4908A75F"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-0.25 %</w:t>
            </w:r>
          </w:p>
        </w:tc>
      </w:tr>
      <w:tr w:rsidR="00BC2910" w:rsidRPr="00BC2910" w14:paraId="12FD5454" w14:textId="77777777" w:rsidTr="001435BE">
        <w:tc>
          <w:tcPr>
            <w:tcW w:w="846" w:type="dxa"/>
            <w:vAlign w:val="center"/>
          </w:tcPr>
          <w:p w14:paraId="4B825FEE"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2021</w:t>
            </w:r>
          </w:p>
        </w:tc>
        <w:tc>
          <w:tcPr>
            <w:tcW w:w="1977" w:type="dxa"/>
            <w:vAlign w:val="center"/>
          </w:tcPr>
          <w:p w14:paraId="63A709FF" w14:textId="77777777" w:rsidR="00BC2910" w:rsidRPr="00BC2910" w:rsidRDefault="00BC2910" w:rsidP="001435BE">
            <w:pPr>
              <w:jc w:val="center"/>
              <w:rPr>
                <w:rFonts w:ascii="Arial" w:hAnsi="Arial"/>
                <w:sz w:val="18"/>
              </w:rPr>
            </w:pPr>
            <w:r w:rsidRPr="00BC2910">
              <w:rPr>
                <w:rFonts w:ascii="Arial" w:hAnsi="Arial"/>
                <w:sz w:val="18"/>
              </w:rPr>
              <w:t>0</w:t>
            </w:r>
          </w:p>
        </w:tc>
        <w:tc>
          <w:tcPr>
            <w:tcW w:w="1134" w:type="dxa"/>
            <w:vAlign w:val="center"/>
          </w:tcPr>
          <w:p w14:paraId="1A3761FE"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0.00 %</w:t>
            </w:r>
          </w:p>
        </w:tc>
        <w:tc>
          <w:tcPr>
            <w:tcW w:w="1276" w:type="dxa"/>
            <w:vAlign w:val="center"/>
          </w:tcPr>
          <w:p w14:paraId="59B70565"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544 000</w:t>
            </w:r>
          </w:p>
        </w:tc>
        <w:tc>
          <w:tcPr>
            <w:tcW w:w="1134" w:type="dxa"/>
            <w:vAlign w:val="center"/>
          </w:tcPr>
          <w:p w14:paraId="5D56CF67" w14:textId="77777777" w:rsidR="00BC2910" w:rsidRPr="00BC2910" w:rsidRDefault="00BC2910" w:rsidP="001435BE">
            <w:pPr>
              <w:pStyle w:val="NoSpacing"/>
              <w:jc w:val="center"/>
              <w:rPr>
                <w:rFonts w:ascii="Arial" w:hAnsi="Arial" w:cs="Arial"/>
                <w:sz w:val="18"/>
                <w:szCs w:val="20"/>
              </w:rPr>
            </w:pPr>
            <w:r w:rsidRPr="00BC2910">
              <w:rPr>
                <w:rFonts w:ascii="Arial" w:hAnsi="Arial"/>
                <w:sz w:val="18"/>
              </w:rPr>
              <w:t>- 37.11 %</w:t>
            </w:r>
          </w:p>
        </w:tc>
        <w:tc>
          <w:tcPr>
            <w:tcW w:w="2058" w:type="dxa"/>
            <w:vAlign w:val="center"/>
          </w:tcPr>
          <w:p w14:paraId="665F88D8"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785</w:t>
            </w:r>
          </w:p>
        </w:tc>
        <w:tc>
          <w:tcPr>
            <w:tcW w:w="1202" w:type="dxa"/>
            <w:vAlign w:val="center"/>
          </w:tcPr>
          <w:p w14:paraId="7A11ABEB"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21.91 %</w:t>
            </w:r>
          </w:p>
        </w:tc>
      </w:tr>
      <w:tr w:rsidR="00BC2910" w:rsidRPr="00BC2910" w14:paraId="7D4A9E44" w14:textId="77777777" w:rsidTr="001435BE">
        <w:tc>
          <w:tcPr>
            <w:tcW w:w="846" w:type="dxa"/>
            <w:vAlign w:val="center"/>
          </w:tcPr>
          <w:p w14:paraId="1B98DB08"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2022</w:t>
            </w:r>
          </w:p>
        </w:tc>
        <w:tc>
          <w:tcPr>
            <w:tcW w:w="1977" w:type="dxa"/>
            <w:vAlign w:val="center"/>
          </w:tcPr>
          <w:p w14:paraId="52178471" w14:textId="77777777" w:rsidR="00BC2910" w:rsidRPr="00BC2910" w:rsidRDefault="00BC2910" w:rsidP="001435BE">
            <w:pPr>
              <w:jc w:val="center"/>
              <w:rPr>
                <w:rFonts w:ascii="Arial" w:hAnsi="Arial"/>
                <w:sz w:val="18"/>
              </w:rPr>
            </w:pPr>
            <w:r w:rsidRPr="00BC2910">
              <w:rPr>
                <w:rFonts w:ascii="Arial" w:hAnsi="Arial"/>
                <w:sz w:val="18"/>
              </w:rPr>
              <w:t>0</w:t>
            </w:r>
          </w:p>
        </w:tc>
        <w:tc>
          <w:tcPr>
            <w:tcW w:w="1134" w:type="dxa"/>
            <w:vAlign w:val="center"/>
          </w:tcPr>
          <w:p w14:paraId="6B40C847"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0.00 %</w:t>
            </w:r>
          </w:p>
        </w:tc>
        <w:tc>
          <w:tcPr>
            <w:tcW w:w="1276" w:type="dxa"/>
            <w:vAlign w:val="center"/>
          </w:tcPr>
          <w:p w14:paraId="2F5034D8"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136 000</w:t>
            </w:r>
          </w:p>
        </w:tc>
        <w:tc>
          <w:tcPr>
            <w:tcW w:w="1134" w:type="dxa"/>
            <w:vAlign w:val="center"/>
          </w:tcPr>
          <w:p w14:paraId="33080F6C" w14:textId="77777777" w:rsidR="00BC2910" w:rsidRPr="00BC2910" w:rsidRDefault="00BC2910" w:rsidP="001435BE">
            <w:pPr>
              <w:jc w:val="center"/>
              <w:rPr>
                <w:rFonts w:ascii="Arial" w:hAnsi="Arial"/>
                <w:sz w:val="18"/>
              </w:rPr>
            </w:pPr>
            <w:r w:rsidRPr="00BC2910">
              <w:rPr>
                <w:rFonts w:ascii="Arial" w:hAnsi="Arial"/>
                <w:sz w:val="18"/>
              </w:rPr>
              <w:t>- 75.00 %</w:t>
            </w:r>
          </w:p>
        </w:tc>
        <w:tc>
          <w:tcPr>
            <w:tcW w:w="2058" w:type="dxa"/>
            <w:vAlign w:val="center"/>
          </w:tcPr>
          <w:p w14:paraId="57446A9D"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1 021</w:t>
            </w:r>
          </w:p>
        </w:tc>
        <w:tc>
          <w:tcPr>
            <w:tcW w:w="1202" w:type="dxa"/>
            <w:vAlign w:val="center"/>
          </w:tcPr>
          <w:p w14:paraId="76BAF4B4"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6.69 %</w:t>
            </w:r>
          </w:p>
        </w:tc>
      </w:tr>
      <w:tr w:rsidR="00BC2910" w:rsidRPr="00BC2910" w14:paraId="3723D539" w14:textId="77777777" w:rsidTr="001435BE">
        <w:tc>
          <w:tcPr>
            <w:tcW w:w="846" w:type="dxa"/>
            <w:vAlign w:val="center"/>
          </w:tcPr>
          <w:p w14:paraId="32A680BA"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2023</w:t>
            </w:r>
          </w:p>
        </w:tc>
        <w:tc>
          <w:tcPr>
            <w:tcW w:w="1977" w:type="dxa"/>
            <w:vAlign w:val="center"/>
          </w:tcPr>
          <w:p w14:paraId="38A53A4F" w14:textId="77777777" w:rsidR="00BC2910" w:rsidRPr="00BC2910" w:rsidRDefault="00BC2910" w:rsidP="001435BE">
            <w:pPr>
              <w:jc w:val="center"/>
              <w:rPr>
                <w:rFonts w:ascii="Arial" w:hAnsi="Arial"/>
                <w:sz w:val="18"/>
              </w:rPr>
            </w:pPr>
            <w:r w:rsidRPr="00BC2910">
              <w:rPr>
                <w:rFonts w:ascii="Arial" w:hAnsi="Arial"/>
                <w:sz w:val="18"/>
              </w:rPr>
              <w:t>0</w:t>
            </w:r>
          </w:p>
        </w:tc>
        <w:tc>
          <w:tcPr>
            <w:tcW w:w="1134" w:type="dxa"/>
            <w:vAlign w:val="center"/>
          </w:tcPr>
          <w:p w14:paraId="35BAC144"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0.00 %</w:t>
            </w:r>
          </w:p>
        </w:tc>
        <w:tc>
          <w:tcPr>
            <w:tcW w:w="1276" w:type="dxa"/>
            <w:vAlign w:val="center"/>
          </w:tcPr>
          <w:p w14:paraId="58951C01"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280 000</w:t>
            </w:r>
          </w:p>
        </w:tc>
        <w:tc>
          <w:tcPr>
            <w:tcW w:w="1134" w:type="dxa"/>
            <w:vAlign w:val="center"/>
          </w:tcPr>
          <w:p w14:paraId="6B602515" w14:textId="77777777" w:rsidR="00BC2910" w:rsidRPr="00BC2910" w:rsidRDefault="00BC2910" w:rsidP="001435BE">
            <w:pPr>
              <w:jc w:val="center"/>
              <w:rPr>
                <w:rFonts w:ascii="Arial" w:hAnsi="Arial"/>
                <w:sz w:val="18"/>
              </w:rPr>
            </w:pPr>
            <w:r w:rsidRPr="00BC2910">
              <w:rPr>
                <w:rFonts w:ascii="Arial" w:hAnsi="Arial"/>
                <w:sz w:val="18"/>
              </w:rPr>
              <w:t>105.88 %</w:t>
            </w:r>
          </w:p>
        </w:tc>
        <w:tc>
          <w:tcPr>
            <w:tcW w:w="2058" w:type="dxa"/>
            <w:vAlign w:val="center"/>
          </w:tcPr>
          <w:p w14:paraId="627B84D9"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1 135</w:t>
            </w:r>
          </w:p>
        </w:tc>
        <w:tc>
          <w:tcPr>
            <w:tcW w:w="1202" w:type="dxa"/>
            <w:vAlign w:val="center"/>
          </w:tcPr>
          <w:p w14:paraId="37A45A2A"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11.17 %</w:t>
            </w:r>
          </w:p>
        </w:tc>
      </w:tr>
      <w:tr w:rsidR="00BC2910" w:rsidRPr="00BC2910" w14:paraId="46B0B233" w14:textId="77777777" w:rsidTr="001435BE">
        <w:tc>
          <w:tcPr>
            <w:tcW w:w="846" w:type="dxa"/>
            <w:vAlign w:val="center"/>
          </w:tcPr>
          <w:p w14:paraId="74B7CEFC"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2024</w:t>
            </w:r>
          </w:p>
        </w:tc>
        <w:tc>
          <w:tcPr>
            <w:tcW w:w="1977" w:type="dxa"/>
            <w:vAlign w:val="center"/>
          </w:tcPr>
          <w:p w14:paraId="4A8C8D3C" w14:textId="77777777" w:rsidR="00BC2910" w:rsidRPr="00BC2910" w:rsidRDefault="00BC2910" w:rsidP="001435BE">
            <w:pPr>
              <w:jc w:val="center"/>
              <w:rPr>
                <w:rFonts w:ascii="Arial" w:hAnsi="Arial"/>
                <w:sz w:val="18"/>
              </w:rPr>
            </w:pPr>
            <w:r w:rsidRPr="00BC2910">
              <w:rPr>
                <w:rFonts w:ascii="Arial" w:hAnsi="Arial"/>
                <w:sz w:val="18"/>
              </w:rPr>
              <w:t>0</w:t>
            </w:r>
          </w:p>
        </w:tc>
        <w:tc>
          <w:tcPr>
            <w:tcW w:w="1134" w:type="dxa"/>
            <w:vAlign w:val="center"/>
          </w:tcPr>
          <w:p w14:paraId="0D132206"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0.00 %</w:t>
            </w:r>
          </w:p>
        </w:tc>
        <w:tc>
          <w:tcPr>
            <w:tcW w:w="1276" w:type="dxa"/>
            <w:vAlign w:val="center"/>
          </w:tcPr>
          <w:p w14:paraId="320CF0E2"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178 000</w:t>
            </w:r>
          </w:p>
        </w:tc>
        <w:tc>
          <w:tcPr>
            <w:tcW w:w="1134" w:type="dxa"/>
            <w:vAlign w:val="center"/>
          </w:tcPr>
          <w:p w14:paraId="3581EA7D" w14:textId="77777777" w:rsidR="00BC2910" w:rsidRPr="00BC2910" w:rsidRDefault="00BC2910" w:rsidP="001435BE">
            <w:pPr>
              <w:jc w:val="center"/>
              <w:rPr>
                <w:rFonts w:ascii="Arial" w:hAnsi="Arial"/>
                <w:sz w:val="18"/>
              </w:rPr>
            </w:pPr>
            <w:r w:rsidRPr="00BC2910">
              <w:rPr>
                <w:rFonts w:ascii="Arial" w:hAnsi="Arial"/>
                <w:sz w:val="18"/>
              </w:rPr>
              <w:t>-36.43 %</w:t>
            </w:r>
          </w:p>
        </w:tc>
        <w:tc>
          <w:tcPr>
            <w:tcW w:w="2058" w:type="dxa"/>
            <w:vAlign w:val="center"/>
          </w:tcPr>
          <w:p w14:paraId="540D95D3"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1 151</w:t>
            </w:r>
          </w:p>
        </w:tc>
        <w:tc>
          <w:tcPr>
            <w:tcW w:w="1202" w:type="dxa"/>
            <w:vAlign w:val="center"/>
          </w:tcPr>
          <w:p w14:paraId="2839A661" w14:textId="77777777" w:rsidR="00BC2910" w:rsidRPr="00BC2910" w:rsidRDefault="00BC2910" w:rsidP="001435BE">
            <w:pPr>
              <w:pStyle w:val="NoSpacing"/>
              <w:jc w:val="center"/>
              <w:rPr>
                <w:rFonts w:ascii="Arial" w:hAnsi="Arial" w:cs="Arial"/>
                <w:sz w:val="18"/>
                <w:szCs w:val="20"/>
              </w:rPr>
            </w:pPr>
            <w:r w:rsidRPr="00BC2910">
              <w:rPr>
                <w:rFonts w:ascii="Arial" w:hAnsi="Arial" w:cs="Arial"/>
                <w:sz w:val="18"/>
                <w:szCs w:val="20"/>
              </w:rPr>
              <w:t>1.41 %</w:t>
            </w:r>
          </w:p>
        </w:tc>
      </w:tr>
    </w:tbl>
    <w:p w14:paraId="03B13C00" w14:textId="77777777" w:rsidR="00BC2910" w:rsidRPr="00BC2910" w:rsidRDefault="00BC2910" w:rsidP="00BC2910">
      <w:pPr>
        <w:pStyle w:val="NoSpacing"/>
        <w:ind w:firstLine="708"/>
        <w:jc w:val="both"/>
        <w:rPr>
          <w:rFonts w:ascii="Arial" w:hAnsi="Arial" w:cs="Arial"/>
          <w:b/>
          <w:sz w:val="20"/>
          <w:szCs w:val="20"/>
        </w:rPr>
      </w:pPr>
    </w:p>
    <w:p w14:paraId="41578DF0" w14:textId="77777777" w:rsidR="00BC2910" w:rsidRPr="00BC2910" w:rsidRDefault="00BC2910" w:rsidP="00BC2910">
      <w:pPr>
        <w:pStyle w:val="NoSpacing"/>
        <w:ind w:firstLine="708"/>
        <w:jc w:val="both"/>
        <w:rPr>
          <w:rFonts w:ascii="Arial" w:hAnsi="Arial" w:cs="Arial"/>
          <w:b/>
          <w:sz w:val="20"/>
          <w:szCs w:val="20"/>
        </w:rPr>
      </w:pPr>
    </w:p>
    <w:p w14:paraId="56ED0408"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17. Информация за упражняване на възможността да се изисква връщане на променливото възнаграждение</w:t>
      </w:r>
    </w:p>
    <w:p w14:paraId="5DC08A8F" w14:textId="77777777" w:rsidR="00BC2910" w:rsidRPr="00BC2910" w:rsidRDefault="00BC2910" w:rsidP="00BC2910">
      <w:pPr>
        <w:pStyle w:val="NoSpacing"/>
        <w:ind w:firstLine="708"/>
        <w:jc w:val="both"/>
        <w:rPr>
          <w:rFonts w:ascii="Arial" w:hAnsi="Arial" w:cs="Arial"/>
          <w:i/>
          <w:sz w:val="20"/>
          <w:szCs w:val="20"/>
        </w:rPr>
      </w:pPr>
    </w:p>
    <w:p w14:paraId="3E90801E"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В действащата Политика за възнагражденията на членовете на Надзорния и Управителния съвет на „Зърнени храни България” АД не се предвижда такъв вид възнаграждение, поради което няма информация за възможността да се изисква връщане на променливо възнаграждение от съответния член на съответен съвет. Ако такова все пак се изплати, то това ще стане единствено по решение на съответния компетентен управляващ орган на дружеството, реципрочно и този орган ще вземе решението за възможността за връщане на променливо възнаграждение.</w:t>
      </w:r>
    </w:p>
    <w:p w14:paraId="488FD584" w14:textId="77777777" w:rsidR="00BC2910" w:rsidRPr="00BC2910" w:rsidRDefault="00BC2910" w:rsidP="00BC2910">
      <w:pPr>
        <w:pStyle w:val="NoSpacing"/>
        <w:jc w:val="both"/>
        <w:rPr>
          <w:rFonts w:ascii="Arial" w:hAnsi="Arial" w:cs="Arial"/>
          <w:b/>
          <w:i/>
          <w:sz w:val="20"/>
          <w:szCs w:val="20"/>
        </w:rPr>
      </w:pPr>
    </w:p>
    <w:p w14:paraId="50FF01E4"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 xml:space="preserve">18. Информация за всички отклонения от процедурата за прилагане на политиката за възнагражденията във връзка с извънредни обстоятелства по чл.11, ал.13 от </w:t>
      </w:r>
      <w:r w:rsidRPr="00BC2910">
        <w:rPr>
          <w:rFonts w:ascii="Arial" w:hAnsi="Arial" w:cs="Arial"/>
          <w:b/>
          <w:bCs/>
          <w:sz w:val="20"/>
          <w:szCs w:val="20"/>
        </w:rPr>
        <w:t xml:space="preserve">НАРЕДБА № 48 от 20.02.2013 г. за изискванията към възнагражденията, издадена от Комисията за финансов надзор, </w:t>
      </w:r>
      <w:r w:rsidRPr="00BC2910">
        <w:rPr>
          <w:rFonts w:ascii="Arial" w:hAnsi="Arial" w:cs="Arial"/>
          <w:b/>
          <w:sz w:val="20"/>
          <w:szCs w:val="20"/>
        </w:rPr>
        <w:t>включително разяснения на естеството на извънредните обстоятелства и посочване на конкретните компоненти, които не са приложени</w:t>
      </w:r>
    </w:p>
    <w:p w14:paraId="61F878F8" w14:textId="77777777" w:rsidR="00BC2910" w:rsidRPr="00BC2910" w:rsidRDefault="00BC2910" w:rsidP="00BC2910">
      <w:pPr>
        <w:pStyle w:val="NoSpacing"/>
        <w:ind w:firstLine="708"/>
        <w:jc w:val="both"/>
        <w:rPr>
          <w:rFonts w:ascii="Arial" w:hAnsi="Arial" w:cs="Arial"/>
          <w:i/>
          <w:sz w:val="20"/>
          <w:szCs w:val="20"/>
        </w:rPr>
      </w:pPr>
    </w:p>
    <w:p w14:paraId="1445A693"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 xml:space="preserve">В дружеството през изтеклата финансова 2024 г. не се извършвало отклонения от прилагането на настоящата политика за възнаграждения. </w:t>
      </w:r>
    </w:p>
    <w:p w14:paraId="4F141F22" w14:textId="77777777" w:rsidR="00BC2910" w:rsidRPr="00BC2910" w:rsidRDefault="00BC2910" w:rsidP="00BC2910">
      <w:pPr>
        <w:pStyle w:val="NoSpacing"/>
        <w:ind w:firstLine="708"/>
        <w:jc w:val="both"/>
        <w:rPr>
          <w:rFonts w:ascii="Arial" w:hAnsi="Arial" w:cs="Arial"/>
          <w:b/>
          <w:sz w:val="20"/>
          <w:szCs w:val="20"/>
        </w:rPr>
      </w:pPr>
    </w:p>
    <w:p w14:paraId="51FB2B00" w14:textId="77777777" w:rsidR="00BC2910" w:rsidRPr="00BC2910" w:rsidRDefault="00BC2910" w:rsidP="00BC2910">
      <w:pPr>
        <w:pStyle w:val="NoSpacing"/>
        <w:ind w:firstLine="708"/>
        <w:jc w:val="both"/>
        <w:rPr>
          <w:rFonts w:ascii="Arial" w:hAnsi="Arial" w:cs="Arial"/>
          <w:b/>
          <w:sz w:val="20"/>
          <w:szCs w:val="20"/>
        </w:rPr>
      </w:pPr>
      <w:r w:rsidRPr="00BC2910">
        <w:rPr>
          <w:rFonts w:ascii="Arial" w:hAnsi="Arial" w:cs="Arial"/>
          <w:b/>
          <w:sz w:val="20"/>
          <w:szCs w:val="20"/>
        </w:rPr>
        <w:t>19. Програма за прилагане на политиката за възнагражденията за следващата финансова година или за по-дълъг период</w:t>
      </w:r>
      <w:bookmarkEnd w:id="0"/>
    </w:p>
    <w:p w14:paraId="2BAD7C10" w14:textId="77777777" w:rsidR="00BC2910" w:rsidRPr="00BC2910" w:rsidRDefault="00BC2910" w:rsidP="00BC2910">
      <w:pPr>
        <w:pStyle w:val="NoSpacing"/>
        <w:ind w:firstLine="708"/>
        <w:jc w:val="both"/>
        <w:rPr>
          <w:rFonts w:ascii="Arial" w:hAnsi="Arial" w:cs="Arial"/>
          <w:i/>
          <w:sz w:val="20"/>
          <w:szCs w:val="20"/>
        </w:rPr>
      </w:pPr>
    </w:p>
    <w:p w14:paraId="397D3C38"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Дружеството приема да следва залегналите в Политиката за възнагражденията на членовете на Управителния и Надзорен съвети на „Зърнени храни България” АД правила, относно изплащането възнаграждения за по-дълъг период - до края на мандата. Управляващите считат, че залегналите в политиката критерии за определяне на възнагражденията към настоящия момент са ефективни, с оглед постигнатите финансови резултати през отчетния период. Членовете на съветите приемат, че при рязка промяна във финансово стопанските показатели, независимо дали ще бъдат във възходяща или низходяща посока, Програмата за определяне на възнагражденията ще бъде преразгледана и отразените в нея промени ще бъдат приети по надлежен ред от Общото събрание на акционерите, за което обществеността ще бъде информирана съгласно разпоредбите на ЗППЦК.</w:t>
      </w:r>
    </w:p>
    <w:p w14:paraId="147BF1FC" w14:textId="77777777" w:rsidR="00BC2910" w:rsidRPr="00BC2910" w:rsidRDefault="00BC2910" w:rsidP="00BC2910">
      <w:pPr>
        <w:pStyle w:val="NoSpacing"/>
        <w:ind w:firstLine="708"/>
        <w:jc w:val="both"/>
        <w:rPr>
          <w:rFonts w:ascii="Arial" w:hAnsi="Arial" w:cs="Arial"/>
          <w:bCs/>
          <w:sz w:val="20"/>
          <w:szCs w:val="20"/>
        </w:rPr>
      </w:pPr>
    </w:p>
    <w:p w14:paraId="71FF0884"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bCs/>
          <w:sz w:val="20"/>
          <w:szCs w:val="20"/>
        </w:rPr>
        <w:t xml:space="preserve">Настоящият доклад е изготвен от </w:t>
      </w:r>
      <w:r w:rsidRPr="00BC2910">
        <w:rPr>
          <w:rFonts w:ascii="Arial" w:hAnsi="Arial" w:cs="Arial"/>
          <w:sz w:val="20"/>
          <w:szCs w:val="20"/>
        </w:rPr>
        <w:t>Управителния съвет на</w:t>
      </w:r>
      <w:r w:rsidRPr="00BC2910">
        <w:rPr>
          <w:rFonts w:ascii="Arial" w:hAnsi="Arial" w:cs="Arial"/>
          <w:bCs/>
          <w:sz w:val="20"/>
          <w:szCs w:val="20"/>
        </w:rPr>
        <w:t xml:space="preserve"> </w:t>
      </w:r>
      <w:r w:rsidRPr="00BC2910">
        <w:rPr>
          <w:rFonts w:ascii="Arial" w:hAnsi="Arial" w:cs="Arial"/>
          <w:sz w:val="20"/>
          <w:szCs w:val="20"/>
        </w:rPr>
        <w:t>„Зърнени храни България” АД</w:t>
      </w:r>
      <w:r w:rsidRPr="00BC2910">
        <w:rPr>
          <w:rFonts w:ascii="Arial" w:hAnsi="Arial" w:cs="Arial"/>
          <w:bCs/>
          <w:sz w:val="20"/>
          <w:szCs w:val="20"/>
        </w:rPr>
        <w:t xml:space="preserve"> в съответствие с разпоредбата на чл.12, ал.1 от </w:t>
      </w:r>
      <w:r w:rsidRPr="00BC2910">
        <w:rPr>
          <w:rFonts w:ascii="Arial" w:hAnsi="Arial" w:cs="Arial"/>
          <w:sz w:val="20"/>
          <w:szCs w:val="20"/>
        </w:rPr>
        <w:t>НАРЕДБА № 48 на КФН от 20 март 2013 г. за изискванията към възнагражденията</w:t>
      </w:r>
      <w:r w:rsidRPr="00BC2910">
        <w:rPr>
          <w:rFonts w:ascii="Arial" w:hAnsi="Arial" w:cs="Arial"/>
          <w:bCs/>
          <w:sz w:val="20"/>
          <w:szCs w:val="20"/>
        </w:rPr>
        <w:t xml:space="preserve"> и </w:t>
      </w:r>
      <w:r w:rsidRPr="00BC2910">
        <w:rPr>
          <w:rFonts w:ascii="Arial" w:hAnsi="Arial" w:cs="Arial"/>
          <w:sz w:val="20"/>
          <w:szCs w:val="20"/>
        </w:rPr>
        <w:t xml:space="preserve">представлява самостоятелен документ към годишния финансов отчет на дружеството към 31.12.2024 г. </w:t>
      </w:r>
    </w:p>
    <w:p w14:paraId="5FF6A417" w14:textId="77777777" w:rsidR="00BC2910" w:rsidRPr="00BC2910" w:rsidRDefault="00BC2910" w:rsidP="00BC2910">
      <w:pPr>
        <w:pStyle w:val="NoSpacing"/>
        <w:ind w:firstLine="708"/>
        <w:jc w:val="both"/>
        <w:rPr>
          <w:rFonts w:ascii="Arial" w:hAnsi="Arial" w:cs="Arial"/>
          <w:sz w:val="20"/>
          <w:szCs w:val="20"/>
        </w:rPr>
      </w:pPr>
    </w:p>
    <w:p w14:paraId="1401F52D" w14:textId="77777777" w:rsidR="00BC2910" w:rsidRPr="00BC2910" w:rsidRDefault="00BC2910" w:rsidP="00BC2910">
      <w:pPr>
        <w:pStyle w:val="NoSpacing"/>
        <w:ind w:firstLine="708"/>
        <w:jc w:val="both"/>
        <w:rPr>
          <w:rFonts w:ascii="Arial" w:hAnsi="Arial" w:cs="Arial"/>
          <w:sz w:val="20"/>
          <w:szCs w:val="20"/>
        </w:rPr>
      </w:pPr>
      <w:r w:rsidRPr="00BC2910">
        <w:rPr>
          <w:rFonts w:ascii="Arial" w:hAnsi="Arial" w:cs="Arial"/>
          <w:sz w:val="20"/>
          <w:szCs w:val="20"/>
        </w:rPr>
        <w:t>Докладът съдържа преглед на начина, по който политиката за възнагражденията е прилагана през изтеклата финансова година и към нея е приложена информация за прилагане на политиката за възнагражденията за следващата финансова година.</w:t>
      </w:r>
    </w:p>
    <w:p w14:paraId="2A278BA0" w14:textId="77777777" w:rsidR="00BC2910" w:rsidRPr="00BC2910" w:rsidRDefault="00BC2910" w:rsidP="00BC2910">
      <w:pPr>
        <w:pStyle w:val="NoSpacing"/>
        <w:jc w:val="both"/>
        <w:rPr>
          <w:rFonts w:ascii="Arial" w:hAnsi="Arial" w:cs="Arial"/>
          <w:sz w:val="20"/>
          <w:szCs w:val="20"/>
        </w:rPr>
      </w:pPr>
    </w:p>
    <w:p w14:paraId="4A244F84" w14:textId="77777777" w:rsidR="00BC2910" w:rsidRPr="00BC2910" w:rsidRDefault="00BC2910" w:rsidP="00BC2910">
      <w:pPr>
        <w:pStyle w:val="NoSpacing"/>
        <w:jc w:val="both"/>
        <w:rPr>
          <w:rFonts w:ascii="Arial" w:hAnsi="Arial" w:cs="Arial"/>
          <w:b/>
          <w:sz w:val="20"/>
          <w:szCs w:val="20"/>
        </w:rPr>
      </w:pPr>
    </w:p>
    <w:p w14:paraId="6E0B6559" w14:textId="77777777" w:rsidR="00BC2910" w:rsidRPr="00BC2910" w:rsidRDefault="00BC2910" w:rsidP="00BC2910">
      <w:pPr>
        <w:pStyle w:val="NoSpacing"/>
        <w:jc w:val="both"/>
        <w:rPr>
          <w:rFonts w:ascii="Arial" w:hAnsi="Arial" w:cs="Arial"/>
          <w:b/>
          <w:sz w:val="20"/>
          <w:szCs w:val="20"/>
        </w:rPr>
      </w:pPr>
      <w:r w:rsidRPr="00BC2910">
        <w:rPr>
          <w:rFonts w:ascii="Arial" w:hAnsi="Arial" w:cs="Arial"/>
          <w:b/>
          <w:sz w:val="20"/>
          <w:szCs w:val="20"/>
        </w:rPr>
        <w:t xml:space="preserve">УПРАВИТЕЛЕН СЪВЕТ </w:t>
      </w:r>
    </w:p>
    <w:p w14:paraId="463C04D6" w14:textId="77777777" w:rsidR="00BC2910" w:rsidRPr="00BC2910" w:rsidRDefault="00BC2910" w:rsidP="00BC2910">
      <w:pPr>
        <w:pStyle w:val="NoSpacing"/>
        <w:jc w:val="both"/>
        <w:rPr>
          <w:rFonts w:ascii="Cambria" w:hAnsi="Cambria"/>
          <w:b/>
        </w:rPr>
      </w:pPr>
      <w:r w:rsidRPr="00BC2910">
        <w:rPr>
          <w:rFonts w:ascii="Arial" w:hAnsi="Arial" w:cs="Arial"/>
          <w:b/>
          <w:sz w:val="20"/>
          <w:szCs w:val="20"/>
        </w:rPr>
        <w:t xml:space="preserve">НА </w:t>
      </w:r>
      <w:r w:rsidRPr="00BC2910">
        <w:rPr>
          <w:rStyle w:val="a"/>
          <w:rFonts w:ascii="Arial" w:eastAsia="Courier New" w:hAnsi="Arial" w:cs="Arial"/>
          <w:b/>
          <w:sz w:val="20"/>
          <w:szCs w:val="20"/>
          <w:lang w:val="bg-BG"/>
        </w:rPr>
        <w:t>"ЗЪРНЕНИ ХРАНИ БЪЛГАРИЯ" АД</w:t>
      </w:r>
    </w:p>
    <w:p w14:paraId="0792692D" w14:textId="77777777" w:rsidR="00AD4181" w:rsidRPr="00BC2910" w:rsidRDefault="00AD4181"/>
    <w:sectPr w:rsidR="00AD4181" w:rsidRPr="00BC2910" w:rsidSect="00BC2910">
      <w:pgSz w:w="12240" w:h="15840"/>
      <w:pgMar w:top="567" w:right="1417" w:bottom="1417" w:left="141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7EE9742B"/>
    <w:multiLevelType w:val="hybridMultilevel"/>
    <w:tmpl w:val="E8DA781A"/>
    <w:lvl w:ilvl="0" w:tplc="DC1A8FBE">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702139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2910"/>
    <w:rsid w:val="007114B5"/>
    <w:rsid w:val="0074663B"/>
    <w:rsid w:val="00AD4181"/>
    <w:rsid w:val="00BC29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C9B77"/>
  <w15:chartTrackingRefBased/>
  <w15:docId w15:val="{216BC2F4-5FD2-4647-9825-88F7C16279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2910"/>
    <w:pPr>
      <w:spacing w:after="0" w:line="240" w:lineRule="auto"/>
    </w:pPr>
    <w:rPr>
      <w:rFonts w:ascii="Garamond" w:eastAsia="Times New Roman" w:hAnsi="Garamond" w:cs="Arial"/>
      <w:szCs w:val="20"/>
      <w:lang w:val="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
    <w:name w:val="Основен текст"/>
    <w:rsid w:val="00BC2910"/>
    <w:rPr>
      <w:rFonts w:ascii="Times New Roman" w:eastAsia="Times New Roman" w:hAnsi="Times New Roman" w:cs="Times New Roman"/>
      <w:b w:val="0"/>
      <w:bCs w:val="0"/>
      <w:i w:val="0"/>
      <w:iCs w:val="0"/>
      <w:smallCaps w:val="0"/>
      <w:strike w:val="0"/>
      <w:color w:val="000000"/>
      <w:spacing w:val="0"/>
      <w:w w:val="100"/>
      <w:position w:val="0"/>
      <w:sz w:val="23"/>
      <w:szCs w:val="23"/>
      <w:u w:val="single"/>
      <w:lang w:val="en-US" w:eastAsia="en-US" w:bidi="en-US"/>
    </w:rPr>
  </w:style>
  <w:style w:type="paragraph" w:styleId="NoSpacing">
    <w:name w:val="No Spacing"/>
    <w:uiPriority w:val="1"/>
    <w:qFormat/>
    <w:rsid w:val="00BC2910"/>
    <w:pPr>
      <w:widowControl w:val="0"/>
      <w:spacing w:after="0" w:line="240" w:lineRule="auto"/>
    </w:pPr>
    <w:rPr>
      <w:rFonts w:ascii="Courier New" w:eastAsia="Courier New" w:hAnsi="Courier New" w:cs="Courier New"/>
      <w:color w:val="000000"/>
      <w:sz w:val="24"/>
      <w:szCs w:val="24"/>
      <w:lang w:val="bg-BG" w:eastAsia="bg-BG" w:bidi="bg-BG"/>
    </w:rPr>
  </w:style>
  <w:style w:type="character" w:customStyle="1" w:styleId="3">
    <w:name w:val="Основен текст (3)_"/>
    <w:link w:val="30"/>
    <w:rsid w:val="00BC2910"/>
    <w:rPr>
      <w:i/>
      <w:iCs/>
      <w:shd w:val="clear" w:color="auto" w:fill="FFFFFF"/>
    </w:rPr>
  </w:style>
  <w:style w:type="character" w:customStyle="1" w:styleId="31">
    <w:name w:val="Основен текст (3) + Удебелен;Не е курсив"/>
    <w:rsid w:val="00BC2910"/>
    <w:rPr>
      <w:rFonts w:ascii="Times New Roman" w:eastAsia="Times New Roman" w:hAnsi="Times New Roman"/>
      <w:b/>
      <w:bCs/>
      <w:i/>
      <w:iCs/>
      <w:color w:val="000000"/>
      <w:spacing w:val="0"/>
      <w:w w:val="100"/>
      <w:position w:val="0"/>
      <w:sz w:val="22"/>
      <w:szCs w:val="22"/>
      <w:shd w:val="clear" w:color="auto" w:fill="FFFFFF"/>
      <w:lang w:val="bg-BG" w:eastAsia="bg-BG" w:bidi="bg-BG"/>
    </w:rPr>
  </w:style>
  <w:style w:type="paragraph" w:customStyle="1" w:styleId="30">
    <w:name w:val="Основен текст (3)"/>
    <w:basedOn w:val="Normal"/>
    <w:link w:val="3"/>
    <w:rsid w:val="00BC2910"/>
    <w:pPr>
      <w:widowControl w:val="0"/>
      <w:shd w:val="clear" w:color="auto" w:fill="FFFFFF"/>
      <w:spacing w:line="274" w:lineRule="exact"/>
      <w:jc w:val="both"/>
    </w:pPr>
    <w:rPr>
      <w:rFonts w:asciiTheme="minorHAnsi" w:eastAsiaTheme="minorHAnsi" w:hAnsiTheme="minorHAnsi" w:cstheme="minorBidi"/>
      <w:i/>
      <w:iCs/>
      <w:szCs w:val="22"/>
      <w:lang w:val="en-US"/>
    </w:rPr>
  </w:style>
  <w:style w:type="character" w:customStyle="1" w:styleId="1">
    <w:name w:val="Основен текст1"/>
    <w:rsid w:val="00BC2910"/>
    <w:rPr>
      <w:rFonts w:ascii="Times New Roman" w:eastAsia="Times New Roman" w:hAnsi="Times New Roman" w:cs="Times New Roman" w:hint="default"/>
      <w:b w:val="0"/>
      <w:bCs w:val="0"/>
      <w:i w:val="0"/>
      <w:iCs w:val="0"/>
      <w:smallCaps w:val="0"/>
      <w:strike w:val="0"/>
      <w:dstrike w:val="0"/>
      <w:spacing w:val="0"/>
      <w:sz w:val="21"/>
      <w:szCs w:val="21"/>
      <w:u w:val="none"/>
      <w:effect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2593</Words>
  <Characters>14782</Characters>
  <Application>Microsoft Office Word</Application>
  <DocSecurity>0</DocSecurity>
  <Lines>123</Lines>
  <Paragraphs>34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17341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Snezhina</dc:creator>
  <cp:keywords/>
  <dc:description/>
  <cp:lastModifiedBy>J J</cp:lastModifiedBy>
  <cp:revision>2</cp:revision>
  <dcterms:created xsi:type="dcterms:W3CDTF">2025-05-12T07:58:00Z</dcterms:created>
  <dcterms:modified xsi:type="dcterms:W3CDTF">2025-05-12T07:58:00Z</dcterms:modified>
</cp:coreProperties>
</file>